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B22B" w14:textId="77777777" w:rsidR="008E6489" w:rsidRDefault="008E6489">
      <w:pPr>
        <w:rPr>
          <w:rFonts w:ascii="Times New Roman" w:eastAsia="Times New Roman" w:hAnsi="Times New Roman" w:cs="Times New Roman"/>
          <w:sz w:val="20"/>
          <w:szCs w:val="20"/>
        </w:rPr>
      </w:pPr>
    </w:p>
    <w:p w14:paraId="551BB22C" w14:textId="69170E38" w:rsidR="008E6489" w:rsidRDefault="00B36B6A">
      <w:pPr>
        <w:spacing w:before="129" w:line="259" w:lineRule="auto"/>
        <w:ind w:left="1761" w:right="775"/>
        <w:rPr>
          <w:rFonts w:ascii="Calibri" w:eastAsia="Calibri" w:hAnsi="Calibri" w:cs="Calibri"/>
          <w:sz w:val="48"/>
          <w:szCs w:val="48"/>
        </w:rPr>
      </w:pPr>
      <w:r>
        <w:pict w14:anchorId="551BB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67.5pt;margin-top:-7pt;width:61.85pt;height:77.95pt;z-index:251657216;mso-wrap-edited:f;mso-width-percent:0;mso-height-percent:0;mso-position-horizontal-relative:page;mso-width-percent:0;mso-height-percent:0">
            <v:imagedata r:id="rId4" o:title=""/>
            <w10:wrap anchorx="page"/>
          </v:shape>
        </w:pict>
      </w:r>
      <w:r>
        <w:pict w14:anchorId="551BB256">
          <v:group id="_x0000_s1026" alt="" style="position:absolute;left:0;text-align:left;margin-left:140.25pt;margin-top:1.25pt;width:.1pt;height:71pt;z-index:251658240;mso-position-horizontal-relative:page" coordorigin="2805,25" coordsize="2,1420">
            <v:shape id="_x0000_s1027" alt="" style="position:absolute;left:2805;top:25;width:2;height:1420" coordorigin="2805,25" coordsize="0,1420" path="m2805,25r,1420e" filled="f" strokecolor="#1f3863" strokeweight="1.75pt">
              <v:path arrowok="t"/>
            </v:shape>
            <w10:wrap anchorx="page"/>
          </v:group>
        </w:pict>
      </w:r>
      <w:r w:rsidR="00364337">
        <w:rPr>
          <w:rFonts w:ascii="Calibri"/>
          <w:b/>
          <w:color w:val="1F3863"/>
          <w:spacing w:val="-1"/>
          <w:sz w:val="48"/>
        </w:rPr>
        <w:t>International</w:t>
      </w:r>
      <w:r w:rsidR="00364337">
        <w:rPr>
          <w:rFonts w:ascii="Calibri"/>
          <w:b/>
          <w:color w:val="1F3863"/>
          <w:spacing w:val="-10"/>
          <w:sz w:val="48"/>
        </w:rPr>
        <w:t xml:space="preserve"> </w:t>
      </w:r>
      <w:r w:rsidR="00364337">
        <w:rPr>
          <w:rFonts w:ascii="Calibri"/>
          <w:b/>
          <w:color w:val="1F3863"/>
          <w:spacing w:val="-2"/>
          <w:sz w:val="48"/>
        </w:rPr>
        <w:t>Law</w:t>
      </w:r>
      <w:r w:rsidR="00364337">
        <w:rPr>
          <w:rFonts w:ascii="Calibri"/>
          <w:b/>
          <w:color w:val="1F3863"/>
          <w:spacing w:val="-10"/>
          <w:sz w:val="48"/>
        </w:rPr>
        <w:t xml:space="preserve"> </w:t>
      </w:r>
      <w:r w:rsidR="00364337">
        <w:rPr>
          <w:rFonts w:ascii="Calibri"/>
          <w:b/>
          <w:color w:val="1F3863"/>
          <w:spacing w:val="-2"/>
          <w:sz w:val="48"/>
        </w:rPr>
        <w:t>Programs</w:t>
      </w:r>
      <w:r w:rsidR="00364337">
        <w:rPr>
          <w:rFonts w:ascii="Calibri"/>
          <w:b/>
          <w:color w:val="1F3863"/>
          <w:spacing w:val="-12"/>
          <w:sz w:val="48"/>
        </w:rPr>
        <w:t xml:space="preserve"> </w:t>
      </w:r>
      <w:r w:rsidR="00364337">
        <w:rPr>
          <w:rFonts w:ascii="Calibri"/>
          <w:b/>
          <w:color w:val="1F3863"/>
          <w:spacing w:val="3"/>
          <w:sz w:val="48"/>
        </w:rPr>
        <w:t>202</w:t>
      </w:r>
      <w:r w:rsidR="00F22267">
        <w:rPr>
          <w:rFonts w:ascii="Calibri"/>
          <w:b/>
          <w:color w:val="1F3863"/>
          <w:spacing w:val="3"/>
          <w:sz w:val="48"/>
        </w:rPr>
        <w:t>3</w:t>
      </w:r>
      <w:r w:rsidR="00364337">
        <w:rPr>
          <w:rFonts w:ascii="Calibri"/>
          <w:b/>
          <w:color w:val="1F3863"/>
          <w:spacing w:val="25"/>
          <w:w w:val="99"/>
          <w:sz w:val="48"/>
        </w:rPr>
        <w:t xml:space="preserve"> </w:t>
      </w:r>
      <w:r w:rsidR="00364337">
        <w:rPr>
          <w:rFonts w:ascii="Calibri"/>
          <w:b/>
          <w:color w:val="1F3863"/>
          <w:spacing w:val="-1"/>
          <w:sz w:val="48"/>
        </w:rPr>
        <w:t>PIL</w:t>
      </w:r>
      <w:r w:rsidR="00364337">
        <w:rPr>
          <w:rFonts w:ascii="Calibri"/>
          <w:b/>
          <w:color w:val="1F3863"/>
          <w:spacing w:val="-22"/>
          <w:sz w:val="48"/>
        </w:rPr>
        <w:t xml:space="preserve"> </w:t>
      </w:r>
      <w:r w:rsidR="00364337">
        <w:rPr>
          <w:rFonts w:ascii="Calibri"/>
          <w:b/>
          <w:color w:val="1F3863"/>
          <w:spacing w:val="-1"/>
          <w:sz w:val="48"/>
        </w:rPr>
        <w:t>Instructors</w:t>
      </w:r>
    </w:p>
    <w:p w14:paraId="551BB22D" w14:textId="77777777" w:rsidR="008E6489" w:rsidRDefault="008E6489">
      <w:pPr>
        <w:rPr>
          <w:rFonts w:ascii="Calibri" w:eastAsia="Calibri" w:hAnsi="Calibri" w:cs="Calibri"/>
          <w:b/>
          <w:bCs/>
          <w:sz w:val="20"/>
          <w:szCs w:val="20"/>
        </w:rPr>
      </w:pPr>
    </w:p>
    <w:p w14:paraId="551BB22E" w14:textId="77777777" w:rsidR="008E6489" w:rsidRDefault="008E6489">
      <w:pPr>
        <w:rPr>
          <w:rFonts w:ascii="Calibri" w:eastAsia="Calibri" w:hAnsi="Calibri" w:cs="Calibri"/>
          <w:b/>
          <w:bCs/>
          <w:sz w:val="20"/>
          <w:szCs w:val="20"/>
        </w:rPr>
      </w:pPr>
    </w:p>
    <w:p w14:paraId="25B3A2D8" w14:textId="77777777" w:rsidR="00E772B8" w:rsidRPr="00E772B8" w:rsidRDefault="00E772B8" w:rsidP="00F74A7B">
      <w:pPr>
        <w:rPr>
          <w:sz w:val="24"/>
          <w:szCs w:val="24"/>
        </w:rPr>
      </w:pPr>
      <w:r w:rsidRPr="00E772B8">
        <w:rPr>
          <w:b/>
          <w:bCs/>
          <w:sz w:val="24"/>
          <w:szCs w:val="24"/>
        </w:rPr>
        <w:t xml:space="preserve">Hugh Adsett </w:t>
      </w:r>
      <w:r w:rsidRPr="00E772B8">
        <w:rPr>
          <w:sz w:val="24"/>
          <w:szCs w:val="24"/>
        </w:rPr>
        <w:t>is Ambassador and Permanent Representative of Canada to the Organization of American States in Washington, DC. A proud graduate of Queen’s Law (’93), he has worked for Global Affairs Canada since 1995, with assignments in Ottawa as the Legal Adviser and Director General of the Legal Affairs Bureau; as Director General of the Foreign Policy Bureau; and assignments in the Legal Bureau in the human rights and humanitarian law division; the environmental law division, and the criminal, security and diplomatic law division; as well as postings abroad to Canada’s Embassy to Ethiopia and to Canada’s Permanent Mission</w:t>
      </w:r>
    </w:p>
    <w:p w14:paraId="22E3F87D" w14:textId="77777777" w:rsidR="00E772B8" w:rsidRDefault="00E772B8" w:rsidP="00F74A7B">
      <w:pPr>
        <w:rPr>
          <w:sz w:val="24"/>
          <w:szCs w:val="24"/>
        </w:rPr>
      </w:pPr>
      <w:r w:rsidRPr="00E772B8">
        <w:rPr>
          <w:sz w:val="24"/>
          <w:szCs w:val="24"/>
        </w:rPr>
        <w:t xml:space="preserve">to the United Nations in New York. </w:t>
      </w:r>
    </w:p>
    <w:p w14:paraId="5C22F734" w14:textId="77777777" w:rsidR="00E772B8" w:rsidRDefault="00E772B8" w:rsidP="00F74A7B">
      <w:pPr>
        <w:rPr>
          <w:sz w:val="24"/>
          <w:szCs w:val="24"/>
        </w:rPr>
      </w:pPr>
    </w:p>
    <w:p w14:paraId="78383D26" w14:textId="2258B1F0" w:rsidR="00AC11A6" w:rsidRPr="00E772B8" w:rsidRDefault="00E772B8" w:rsidP="00F74A7B">
      <w:pPr>
        <w:rPr>
          <w:rFonts w:ascii="Calibri" w:eastAsia="Calibri" w:hAnsi="Calibri" w:cs="Calibri"/>
          <w:b/>
          <w:bCs/>
          <w:spacing w:val="-1"/>
          <w:sz w:val="24"/>
          <w:szCs w:val="24"/>
        </w:rPr>
      </w:pPr>
      <w:r w:rsidRPr="00E772B8">
        <w:rPr>
          <w:sz w:val="24"/>
          <w:szCs w:val="24"/>
        </w:rPr>
        <w:t xml:space="preserve">Prior to joining Global Affairs, </w:t>
      </w:r>
      <w:r>
        <w:rPr>
          <w:sz w:val="24"/>
          <w:szCs w:val="24"/>
        </w:rPr>
        <w:t>Ambassador Adsett</w:t>
      </w:r>
      <w:r w:rsidRPr="00E772B8">
        <w:rPr>
          <w:sz w:val="24"/>
          <w:szCs w:val="24"/>
        </w:rPr>
        <w:t xml:space="preserve"> worked in Rwanda as a human rights field officer; in Canada as a journalist, and in Indonesia. One of the highlights of his career was the opportunity to spend a full year teaching law at Queen’s University, from 2018-19.</w:t>
      </w:r>
    </w:p>
    <w:p w14:paraId="71A86AA6" w14:textId="77777777" w:rsidR="00AC11A6" w:rsidRDefault="00AC11A6" w:rsidP="00F74A7B">
      <w:pPr>
        <w:rPr>
          <w:rFonts w:ascii="Calibri" w:eastAsia="Calibri" w:hAnsi="Calibri" w:cs="Calibri"/>
          <w:b/>
          <w:bCs/>
          <w:spacing w:val="-1"/>
          <w:sz w:val="24"/>
          <w:szCs w:val="24"/>
        </w:rPr>
      </w:pPr>
    </w:p>
    <w:p w14:paraId="63B9C87C" w14:textId="77777777" w:rsidR="00F22267" w:rsidRDefault="00F22267" w:rsidP="00F74A7B">
      <w:pPr>
        <w:rPr>
          <w:rFonts w:ascii="Calibri" w:eastAsia="Calibri" w:hAnsi="Calibri" w:cs="Calibri"/>
          <w:b/>
          <w:bCs/>
          <w:spacing w:val="-1"/>
          <w:sz w:val="24"/>
          <w:szCs w:val="24"/>
        </w:rPr>
      </w:pPr>
    </w:p>
    <w:p w14:paraId="74D979B0" w14:textId="1D65C16A" w:rsidR="00777DB9" w:rsidRDefault="00777DB9" w:rsidP="00F74A7B">
      <w:pPr>
        <w:rPr>
          <w:rFonts w:ascii="Calibri" w:eastAsia="Calibri" w:hAnsi="Calibri" w:cs="Calibri"/>
          <w:spacing w:val="-1"/>
          <w:sz w:val="24"/>
          <w:szCs w:val="24"/>
        </w:rPr>
      </w:pPr>
      <w:r w:rsidRPr="00777DB9">
        <w:rPr>
          <w:rFonts w:ascii="Calibri" w:eastAsia="Calibri" w:hAnsi="Calibri" w:cs="Calibri"/>
          <w:b/>
          <w:bCs/>
          <w:spacing w:val="-1"/>
          <w:sz w:val="24"/>
          <w:szCs w:val="24"/>
        </w:rPr>
        <w:t xml:space="preserve">Lindsey Cameron </w:t>
      </w:r>
      <w:r w:rsidRPr="00777DB9">
        <w:rPr>
          <w:rFonts w:ascii="Calibri" w:eastAsia="Calibri" w:hAnsi="Calibri" w:cs="Calibri"/>
          <w:spacing w:val="-1"/>
          <w:sz w:val="24"/>
          <w:szCs w:val="24"/>
        </w:rPr>
        <w:t xml:space="preserve">is the Head of the Unit of Thematic Legal Advisers in the Legal Division of the International Committee of the Red Cross, leading a team of experts on international law protecting people in armed conflict and other situations of violence. </w:t>
      </w:r>
    </w:p>
    <w:p w14:paraId="6198DBB9" w14:textId="77777777" w:rsidR="00777DB9" w:rsidRDefault="00777DB9" w:rsidP="00F74A7B">
      <w:pPr>
        <w:rPr>
          <w:rFonts w:ascii="Calibri" w:eastAsia="Calibri" w:hAnsi="Calibri" w:cs="Calibri"/>
          <w:spacing w:val="-1"/>
          <w:sz w:val="24"/>
          <w:szCs w:val="24"/>
        </w:rPr>
      </w:pPr>
    </w:p>
    <w:p w14:paraId="32A0F5D2" w14:textId="699C2B62" w:rsidR="00777DB9" w:rsidRPr="00F22267" w:rsidRDefault="00777DB9" w:rsidP="00F74A7B">
      <w:pPr>
        <w:rPr>
          <w:rFonts w:ascii="Calibri" w:eastAsia="Calibri" w:hAnsi="Calibri" w:cs="Calibri"/>
          <w:spacing w:val="-1"/>
          <w:sz w:val="24"/>
          <w:szCs w:val="24"/>
        </w:rPr>
      </w:pPr>
      <w:r>
        <w:rPr>
          <w:rFonts w:ascii="Calibri" w:eastAsia="Calibri" w:hAnsi="Calibri" w:cs="Calibri"/>
          <w:spacing w:val="-1"/>
          <w:sz w:val="24"/>
          <w:szCs w:val="24"/>
        </w:rPr>
        <w:t xml:space="preserve">Ms. Cameron </w:t>
      </w:r>
      <w:r w:rsidRPr="00777DB9">
        <w:rPr>
          <w:rFonts w:ascii="Calibri" w:eastAsia="Calibri" w:hAnsi="Calibri" w:cs="Calibri"/>
          <w:spacing w:val="-1"/>
          <w:sz w:val="24"/>
          <w:szCs w:val="24"/>
        </w:rPr>
        <w:t xml:space="preserve">holds a PhD in public international law from the University of Geneva and an LLB from McGill University, and has published a number of books and articles on international humanitarian law. Prior to joining the ICRC, </w:t>
      </w:r>
      <w:r w:rsidR="002345B3">
        <w:rPr>
          <w:rFonts w:ascii="Calibri" w:eastAsia="Calibri" w:hAnsi="Calibri" w:cs="Calibri"/>
          <w:spacing w:val="-1"/>
          <w:sz w:val="24"/>
          <w:szCs w:val="24"/>
        </w:rPr>
        <w:t xml:space="preserve">Ms. Cameron </w:t>
      </w:r>
      <w:r w:rsidRPr="00777DB9">
        <w:rPr>
          <w:rFonts w:ascii="Calibri" w:eastAsia="Calibri" w:hAnsi="Calibri" w:cs="Calibri"/>
          <w:spacing w:val="-1"/>
          <w:sz w:val="24"/>
          <w:szCs w:val="24"/>
        </w:rPr>
        <w:t>worked as a researcher at the University of Geneva, for UNHCR in the Balkans and at the Court of Appeal for Ontario in Canada.</w:t>
      </w:r>
    </w:p>
    <w:p w14:paraId="64E3B0F5" w14:textId="27393F25" w:rsidR="00F22267" w:rsidRDefault="00F22267" w:rsidP="00F74A7B">
      <w:pPr>
        <w:pStyle w:val="BodyText"/>
        <w:ind w:left="0"/>
        <w:rPr>
          <w:rFonts w:cs="Calibri"/>
          <w:b/>
          <w:bCs/>
        </w:rPr>
      </w:pPr>
    </w:p>
    <w:p w14:paraId="5A384189" w14:textId="77777777" w:rsidR="00F22267" w:rsidRDefault="00F22267" w:rsidP="00F74A7B">
      <w:pPr>
        <w:pStyle w:val="BodyText"/>
        <w:ind w:left="0"/>
        <w:rPr>
          <w:rFonts w:cs="Calibri"/>
          <w:b/>
          <w:bCs/>
        </w:rPr>
      </w:pPr>
    </w:p>
    <w:p w14:paraId="1AC913D7" w14:textId="5F4E962A" w:rsidR="00562D4A" w:rsidRDefault="00562D4A" w:rsidP="00F74A7B">
      <w:pPr>
        <w:pStyle w:val="BodyText"/>
        <w:ind w:left="0"/>
        <w:rPr>
          <w:rFonts w:cs="Calibri"/>
        </w:rPr>
      </w:pPr>
      <w:r w:rsidRPr="00562D4A">
        <w:rPr>
          <w:rFonts w:cs="Calibri"/>
          <w:b/>
          <w:bCs/>
        </w:rPr>
        <w:t xml:space="preserve">Norman Farrell </w:t>
      </w:r>
      <w:r w:rsidRPr="00562D4A">
        <w:rPr>
          <w:rFonts w:cs="Calibri"/>
        </w:rPr>
        <w:t>is currently the Senior Legal Advisor at the Crimes Against Humanity and War Crimes Section of the Federal Department of Justice.  Prior to this, he was the Prosecutor of the Special Tribunal for Lebanon (STL) from 2012-2022 and, from 2008-2012 the Deputy Prosecutor of the U.N. International Criminal Tribunal for the Former Yugoslavia (ICTY). Before being appointed Deputy Prosecutor he held various positions in the ICTY, as well as being Senior Appeals Counsel for the Office of the Prosecutor at the U.N. International Criminal Tribunal for Rwanda (ICTR).  Prior to working for the United Nations, Mr. Farrell was the Legal Advisor on International Criminal Law and International Humanitarian Law for the International Committee of the Red Cross (ICRC) in Geneva. He also worked as the ICRC’s Regional Legal Advisor for East Africa covering Ethiopia, Kenya and Tanzania, and spent 2 years in Sarajevo as a delegate with the ICRC.  Prior to commencing his international law career, he worked for eight years as counsel in the Crown Law Office (Criminal) in Toronto and has argued before the Ontario Court of Appeal and Supreme Court of Canada.</w:t>
      </w:r>
    </w:p>
    <w:p w14:paraId="708CB205" w14:textId="77777777" w:rsidR="00562D4A" w:rsidRPr="00562D4A" w:rsidRDefault="00562D4A" w:rsidP="00F74A7B">
      <w:pPr>
        <w:pStyle w:val="BodyText"/>
        <w:ind w:left="0"/>
        <w:rPr>
          <w:rFonts w:cs="Calibri"/>
        </w:rPr>
      </w:pPr>
    </w:p>
    <w:p w14:paraId="5FDF4AC5" w14:textId="1AF15EE6" w:rsidR="008E6489" w:rsidRDefault="00562D4A" w:rsidP="00F74A7B">
      <w:pPr>
        <w:pStyle w:val="BodyText"/>
        <w:ind w:left="0"/>
        <w:rPr>
          <w:rFonts w:cs="Calibri"/>
        </w:rPr>
      </w:pPr>
      <w:r w:rsidRPr="00562D4A">
        <w:rPr>
          <w:rFonts w:cs="Calibri"/>
        </w:rPr>
        <w:t>Mr. Farrell has a B.A. (Hons) and an LL.B. from Queen’s University and an LL.M. from Columbia University.  Mr. Farrell has lectured extensively on IHL and international criminal law in various countries including The Netherlands, the USA, Canada, Sweden, Bosnia, Cambodia and</w:t>
      </w:r>
      <w:r w:rsidR="00F22267">
        <w:rPr>
          <w:rFonts w:cs="Calibri"/>
        </w:rPr>
        <w:t xml:space="preserve"> </w:t>
      </w:r>
      <w:r w:rsidRPr="00562D4A">
        <w:rPr>
          <w:rFonts w:cs="Calibri"/>
        </w:rPr>
        <w:t>Indones</w:t>
      </w:r>
      <w:r w:rsidR="00F74A7B">
        <w:rPr>
          <w:rFonts w:cs="Calibri"/>
        </w:rPr>
        <w:t>ia.</w:t>
      </w:r>
    </w:p>
    <w:p w14:paraId="1C540483" w14:textId="77777777" w:rsidR="00F74A7B" w:rsidRDefault="00F74A7B" w:rsidP="00F74A7B">
      <w:pPr>
        <w:pStyle w:val="BodyText"/>
        <w:ind w:left="0"/>
        <w:rPr>
          <w:rFonts w:cs="Calibri"/>
        </w:rPr>
      </w:pPr>
    </w:p>
    <w:p w14:paraId="467CD104" w14:textId="77777777" w:rsidR="007B7861" w:rsidRPr="007B7861" w:rsidRDefault="007B7861" w:rsidP="007B7861">
      <w:pPr>
        <w:pStyle w:val="BodyText"/>
        <w:ind w:left="0"/>
        <w:rPr>
          <w:spacing w:val="-2"/>
        </w:rPr>
      </w:pPr>
      <w:r w:rsidRPr="007B7861">
        <w:rPr>
          <w:b/>
          <w:bCs/>
          <w:spacing w:val="-2"/>
        </w:rPr>
        <w:lastRenderedPageBreak/>
        <w:t>Katrina Gustafson</w:t>
      </w:r>
      <w:r w:rsidRPr="007B7861">
        <w:rPr>
          <w:spacing w:val="-2"/>
        </w:rPr>
        <w:t xml:space="preserve"> is currently Senior Litigation Counsel with the Enforcement Branch of the Ontario Securities Commission, a role she has held since January 2019. From 2005 to 2018 she worked as a Prosecutor with the International Criminal Tribunal for the former Yugoslavia where she conducted numerous trials and appeals of individuals charged with war crimes, crimes against humanity and genocide. From 2002 to 2004 Ms. Gustafson was an associate at the New York office of Shearman and Sterling and between 2001 and 2002 she clerked for Justice Iacobucci at the Supreme Court of Canada.</w:t>
      </w:r>
    </w:p>
    <w:p w14:paraId="3D6B7340" w14:textId="77777777" w:rsidR="007B7861" w:rsidRPr="007B7861" w:rsidRDefault="007B7861" w:rsidP="007B7861">
      <w:pPr>
        <w:pStyle w:val="BodyText"/>
        <w:rPr>
          <w:spacing w:val="-2"/>
        </w:rPr>
      </w:pPr>
    </w:p>
    <w:p w14:paraId="61099F82" w14:textId="5E312E32" w:rsidR="009A2BB6" w:rsidRDefault="007B7861" w:rsidP="007B7861">
      <w:pPr>
        <w:pStyle w:val="BodyText"/>
        <w:ind w:left="0"/>
        <w:rPr>
          <w:spacing w:val="-2"/>
          <w:highlight w:val="yellow"/>
        </w:rPr>
      </w:pPr>
      <w:r w:rsidRPr="007B7861">
        <w:rPr>
          <w:spacing w:val="-2"/>
        </w:rPr>
        <w:t>Ms. Gustafson received an LL.B. from the University of British Columbia in 2001. In 2004-2005 she was a Hauser Global Scholar at New York University, where she completed an LL.M. with a specialization in international law.</w:t>
      </w:r>
    </w:p>
    <w:p w14:paraId="534D7B18" w14:textId="77777777" w:rsidR="007B7861" w:rsidRDefault="007B7861" w:rsidP="009A2BB6">
      <w:pPr>
        <w:pStyle w:val="BodyText"/>
        <w:ind w:left="0"/>
        <w:rPr>
          <w:b/>
          <w:bCs/>
          <w:spacing w:val="-2"/>
        </w:rPr>
      </w:pPr>
    </w:p>
    <w:p w14:paraId="413661EC" w14:textId="77777777" w:rsidR="007B7861" w:rsidRDefault="007B7861" w:rsidP="009A2BB6">
      <w:pPr>
        <w:pStyle w:val="BodyText"/>
        <w:ind w:left="0"/>
        <w:rPr>
          <w:b/>
          <w:bCs/>
          <w:spacing w:val="-2"/>
        </w:rPr>
      </w:pPr>
    </w:p>
    <w:p w14:paraId="78C80F86" w14:textId="5E781E7C" w:rsidR="009A2BB6" w:rsidRPr="009A2BB6" w:rsidRDefault="009A2BB6" w:rsidP="009A2BB6">
      <w:pPr>
        <w:pStyle w:val="BodyText"/>
        <w:ind w:left="0"/>
        <w:rPr>
          <w:spacing w:val="-2"/>
        </w:rPr>
      </w:pPr>
      <w:r w:rsidRPr="009A2BB6">
        <w:rPr>
          <w:b/>
          <w:bCs/>
          <w:spacing w:val="-2"/>
        </w:rPr>
        <w:t>Ardi Imseis</w:t>
      </w:r>
      <w:r w:rsidRPr="009A2BB6">
        <w:rPr>
          <w:spacing w:val="-2"/>
        </w:rPr>
        <w:t xml:space="preserve"> is an Assistant Professor of Law at Queen’s Faculty of Law and Academic Director of the International Law Programs at Bader College. From 2019 to 2021 he was Member of the United Nations Group of Eminent International and Regional Experts on Yemen, the commission of inquiry mandated by the UN Human Rights Council to investigate violations of international human rights and humanitarian law committed in the conflict in Yemen since September 2014. Between 2002 and 2014, he served in senior legal and policy capacities with the UN in the Middle East (UNRWA &amp; UNHCR), and he was formerly Senior Legal Counsel to the Chief Justice of Alberta.</w:t>
      </w:r>
    </w:p>
    <w:p w14:paraId="2E0886E9" w14:textId="77777777" w:rsidR="009A2BB6" w:rsidRPr="009A2BB6" w:rsidRDefault="009A2BB6" w:rsidP="009A2BB6">
      <w:pPr>
        <w:pStyle w:val="BodyText"/>
        <w:rPr>
          <w:spacing w:val="-2"/>
        </w:rPr>
      </w:pPr>
      <w:r w:rsidRPr="009A2BB6">
        <w:rPr>
          <w:spacing w:val="-2"/>
        </w:rPr>
        <w:t xml:space="preserve"> </w:t>
      </w:r>
    </w:p>
    <w:p w14:paraId="182C5C9B" w14:textId="77777777" w:rsidR="009A2BB6" w:rsidRPr="009A2BB6" w:rsidRDefault="009A2BB6" w:rsidP="009A2BB6">
      <w:pPr>
        <w:pStyle w:val="BodyText"/>
        <w:ind w:left="0"/>
        <w:rPr>
          <w:spacing w:val="-2"/>
        </w:rPr>
      </w:pPr>
      <w:r w:rsidRPr="009A2BB6">
        <w:rPr>
          <w:spacing w:val="-2"/>
        </w:rPr>
        <w:t xml:space="preserve">Professor Imseis has provided expert testimony in his personal capacity before various high-level bodies, including the UN Security Council, and to members of the UK House of Lords and the French Senate. He is author of </w:t>
      </w:r>
      <w:r w:rsidRPr="009A2BB6">
        <w:rPr>
          <w:i/>
          <w:iCs/>
          <w:spacing w:val="-2"/>
        </w:rPr>
        <w:t>The United Nations and the Question of Palestine: Rule by Law and the Structure of International Legal Subalternity</w:t>
      </w:r>
      <w:r w:rsidRPr="009A2BB6">
        <w:rPr>
          <w:spacing w:val="-2"/>
        </w:rPr>
        <w:t xml:space="preserve"> (Cambridge, forthcoming). His other scholarship has appeared in a wide array of international journals, including the </w:t>
      </w:r>
      <w:r w:rsidRPr="009A2BB6">
        <w:rPr>
          <w:i/>
          <w:iCs/>
          <w:spacing w:val="-2"/>
        </w:rPr>
        <w:t>American Journal of International Law</w:t>
      </w:r>
      <w:r w:rsidRPr="009A2BB6">
        <w:rPr>
          <w:spacing w:val="-2"/>
        </w:rPr>
        <w:t xml:space="preserve">, the </w:t>
      </w:r>
      <w:r w:rsidRPr="009A2BB6">
        <w:rPr>
          <w:i/>
          <w:iCs/>
          <w:spacing w:val="-2"/>
        </w:rPr>
        <w:t>European Journal of International Law</w:t>
      </w:r>
      <w:r w:rsidRPr="009A2BB6">
        <w:rPr>
          <w:spacing w:val="-2"/>
        </w:rPr>
        <w:t xml:space="preserve">, the </w:t>
      </w:r>
      <w:r w:rsidRPr="009A2BB6">
        <w:rPr>
          <w:i/>
          <w:iCs/>
          <w:spacing w:val="-2"/>
        </w:rPr>
        <w:t>Harvard International Law Journal</w:t>
      </w:r>
      <w:r w:rsidRPr="009A2BB6">
        <w:rPr>
          <w:spacing w:val="-2"/>
        </w:rPr>
        <w:t xml:space="preserve">, and the </w:t>
      </w:r>
      <w:r w:rsidRPr="009A2BB6">
        <w:rPr>
          <w:i/>
          <w:iCs/>
          <w:spacing w:val="-2"/>
        </w:rPr>
        <w:t>Oxford Journal of Legal Studies</w:t>
      </w:r>
      <w:r w:rsidRPr="009A2BB6">
        <w:rPr>
          <w:spacing w:val="-2"/>
        </w:rPr>
        <w:t xml:space="preserve">. Professor Imseis is a former Harlan Fiske Stone Scholar and Human Rights Fellow, Columbia Law School, Editor- in-Chief of the </w:t>
      </w:r>
      <w:r w:rsidRPr="009A2BB6">
        <w:rPr>
          <w:i/>
          <w:iCs/>
          <w:spacing w:val="-2"/>
        </w:rPr>
        <w:t>Palestine Yearbook of International Law</w:t>
      </w:r>
      <w:r w:rsidRPr="009A2BB6">
        <w:rPr>
          <w:spacing w:val="-2"/>
        </w:rPr>
        <w:t xml:space="preserve"> (Brill) (2008-2019), and Social Sciences and Humanities Research Council of Canada Doctoral Fellow. He holds a Ph.D. (Cambridge), LL.M. (Columbia), LL.B. (Dalhousie), and B.A. (Hons.) (Toronto).</w:t>
      </w:r>
    </w:p>
    <w:p w14:paraId="02D34EF3" w14:textId="77777777" w:rsidR="009A2BB6" w:rsidRPr="00E772B8" w:rsidRDefault="009A2BB6" w:rsidP="00F74A7B">
      <w:pPr>
        <w:pStyle w:val="BodyText"/>
        <w:ind w:left="0"/>
        <w:rPr>
          <w:highlight w:val="yellow"/>
        </w:rPr>
      </w:pPr>
    </w:p>
    <w:p w14:paraId="551BB246" w14:textId="77777777" w:rsidR="008E6489" w:rsidRPr="00777DB9" w:rsidRDefault="008E6489" w:rsidP="00F74A7B">
      <w:pPr>
        <w:rPr>
          <w:rFonts w:ascii="Calibri" w:eastAsia="Calibri" w:hAnsi="Calibri" w:cs="Calibri"/>
          <w:sz w:val="23"/>
          <w:szCs w:val="23"/>
          <w:highlight w:val="yellow"/>
        </w:rPr>
      </w:pPr>
    </w:p>
    <w:p w14:paraId="4A593B3F" w14:textId="77777777" w:rsidR="00F22267" w:rsidRDefault="00F22267" w:rsidP="00F74A7B">
      <w:pPr>
        <w:pStyle w:val="BodyText"/>
        <w:ind w:left="0"/>
        <w:rPr>
          <w:rFonts w:cs="Calibri"/>
          <w:b/>
          <w:bCs/>
          <w:spacing w:val="-1"/>
        </w:rPr>
      </w:pPr>
    </w:p>
    <w:p w14:paraId="551BB247" w14:textId="3B370F78" w:rsidR="008E6489" w:rsidRPr="00BA09FE" w:rsidRDefault="00364337" w:rsidP="00F74A7B">
      <w:pPr>
        <w:pStyle w:val="BodyText"/>
        <w:ind w:left="0"/>
      </w:pPr>
      <w:r w:rsidRPr="00BA09FE">
        <w:rPr>
          <w:rFonts w:cs="Calibri"/>
          <w:b/>
          <w:bCs/>
          <w:spacing w:val="-1"/>
        </w:rPr>
        <w:t>Alison</w:t>
      </w:r>
      <w:r w:rsidRPr="00BA09FE">
        <w:rPr>
          <w:rFonts w:cs="Calibri"/>
          <w:b/>
          <w:bCs/>
          <w:spacing w:val="-4"/>
        </w:rPr>
        <w:t xml:space="preserve"> </w:t>
      </w:r>
      <w:r w:rsidRPr="00BA09FE">
        <w:rPr>
          <w:rFonts w:cs="Calibri"/>
          <w:b/>
          <w:bCs/>
          <w:spacing w:val="-1"/>
        </w:rPr>
        <w:t>Mitchell</w:t>
      </w:r>
      <w:r w:rsidRPr="00BA09FE">
        <w:rPr>
          <w:rFonts w:cs="Calibri"/>
          <w:b/>
          <w:bCs/>
          <w:spacing w:val="-3"/>
        </w:rPr>
        <w:t xml:space="preserve"> </w:t>
      </w:r>
      <w:r w:rsidRPr="00BA09FE">
        <w:rPr>
          <w:spacing w:val="1"/>
        </w:rPr>
        <w:t>is</w:t>
      </w:r>
      <w:r w:rsidRPr="00BA09FE">
        <w:rPr>
          <w:spacing w:val="-2"/>
        </w:rPr>
        <w:t xml:space="preserve"> </w:t>
      </w:r>
      <w:r w:rsidRPr="00BA09FE">
        <w:t>a</w:t>
      </w:r>
      <w:r w:rsidRPr="00BA09FE">
        <w:rPr>
          <w:spacing w:val="-5"/>
        </w:rPr>
        <w:t xml:space="preserve"> </w:t>
      </w:r>
      <w:r w:rsidRPr="00BA09FE">
        <w:t>lawyer</w:t>
      </w:r>
      <w:r w:rsidRPr="00BA09FE">
        <w:rPr>
          <w:spacing w:val="-6"/>
        </w:rPr>
        <w:t xml:space="preserve"> </w:t>
      </w:r>
      <w:r w:rsidRPr="00BA09FE">
        <w:rPr>
          <w:spacing w:val="-1"/>
        </w:rPr>
        <w:t>and</w:t>
      </w:r>
      <w:r w:rsidRPr="00BA09FE">
        <w:rPr>
          <w:spacing w:val="-5"/>
        </w:rPr>
        <w:t xml:space="preserve"> </w:t>
      </w:r>
      <w:r w:rsidRPr="00BA09FE">
        <w:rPr>
          <w:spacing w:val="-1"/>
        </w:rPr>
        <w:t>diplomat</w:t>
      </w:r>
      <w:r w:rsidRPr="00BA09FE">
        <w:rPr>
          <w:spacing w:val="-3"/>
        </w:rPr>
        <w:t xml:space="preserve"> </w:t>
      </w:r>
      <w:r w:rsidRPr="00BA09FE">
        <w:t>at</w:t>
      </w:r>
      <w:r w:rsidRPr="00BA09FE">
        <w:rPr>
          <w:spacing w:val="-4"/>
        </w:rPr>
        <w:t xml:space="preserve"> </w:t>
      </w:r>
      <w:r w:rsidRPr="00BA09FE">
        <w:rPr>
          <w:spacing w:val="-1"/>
        </w:rPr>
        <w:t>Global Affairs</w:t>
      </w:r>
      <w:r w:rsidRPr="00BA09FE">
        <w:rPr>
          <w:spacing w:val="-2"/>
        </w:rPr>
        <w:t xml:space="preserve"> </w:t>
      </w:r>
      <w:r w:rsidRPr="00BA09FE">
        <w:rPr>
          <w:spacing w:val="-1"/>
        </w:rPr>
        <w:t>Canada.</w:t>
      </w:r>
      <w:r w:rsidRPr="00BA09FE">
        <w:rPr>
          <w:spacing w:val="-3"/>
        </w:rPr>
        <w:t xml:space="preserve"> </w:t>
      </w:r>
      <w:r w:rsidRPr="00BA09FE">
        <w:rPr>
          <w:spacing w:val="-1"/>
        </w:rPr>
        <w:t>She</w:t>
      </w:r>
      <w:r w:rsidRPr="00BA09FE">
        <w:rPr>
          <w:spacing w:val="-3"/>
        </w:rPr>
        <w:t xml:space="preserve"> </w:t>
      </w:r>
      <w:r w:rsidRPr="00BA09FE">
        <w:rPr>
          <w:spacing w:val="1"/>
        </w:rPr>
        <w:t>is</w:t>
      </w:r>
      <w:r w:rsidRPr="00BA09FE">
        <w:rPr>
          <w:spacing w:val="-2"/>
        </w:rPr>
        <w:t xml:space="preserve"> </w:t>
      </w:r>
      <w:r w:rsidRPr="00BA09FE">
        <w:rPr>
          <w:spacing w:val="-1"/>
        </w:rPr>
        <w:t>specialized</w:t>
      </w:r>
      <w:r w:rsidRPr="00BA09FE">
        <w:rPr>
          <w:spacing w:val="-5"/>
        </w:rPr>
        <w:t xml:space="preserve"> </w:t>
      </w:r>
      <w:r w:rsidRPr="00BA09FE">
        <w:rPr>
          <w:spacing w:val="1"/>
        </w:rPr>
        <w:t>in</w:t>
      </w:r>
      <w:r w:rsidRPr="00BA09FE">
        <w:rPr>
          <w:spacing w:val="-6"/>
        </w:rPr>
        <w:t xml:space="preserve"> </w:t>
      </w:r>
      <w:r w:rsidRPr="00BA09FE">
        <w:rPr>
          <w:spacing w:val="-1"/>
        </w:rPr>
        <w:t>the</w:t>
      </w:r>
      <w:r w:rsidRPr="00BA09FE">
        <w:rPr>
          <w:spacing w:val="-3"/>
        </w:rPr>
        <w:t xml:space="preserve"> </w:t>
      </w:r>
      <w:r w:rsidRPr="00BA09FE">
        <w:t>law</w:t>
      </w:r>
      <w:r w:rsidRPr="00BA09FE">
        <w:rPr>
          <w:spacing w:val="87"/>
          <w:w w:val="99"/>
        </w:rPr>
        <w:t xml:space="preserve"> </w:t>
      </w:r>
      <w:r w:rsidRPr="00BA09FE">
        <w:rPr>
          <w:spacing w:val="-1"/>
        </w:rPr>
        <w:t>of</w:t>
      </w:r>
      <w:r w:rsidRPr="00BA09FE">
        <w:rPr>
          <w:spacing w:val="-7"/>
        </w:rPr>
        <w:t xml:space="preserve"> </w:t>
      </w:r>
      <w:r w:rsidRPr="00BA09FE">
        <w:rPr>
          <w:spacing w:val="-1"/>
        </w:rPr>
        <w:t>armed</w:t>
      </w:r>
      <w:r w:rsidRPr="00BA09FE">
        <w:rPr>
          <w:spacing w:val="-2"/>
        </w:rPr>
        <w:t xml:space="preserve"> </w:t>
      </w:r>
      <w:r w:rsidRPr="00BA09FE">
        <w:t>conflict,</w:t>
      </w:r>
      <w:r w:rsidRPr="00BA09FE">
        <w:rPr>
          <w:spacing w:val="-4"/>
        </w:rPr>
        <w:t xml:space="preserve"> </w:t>
      </w:r>
      <w:r w:rsidRPr="00BA09FE">
        <w:rPr>
          <w:spacing w:val="-1"/>
        </w:rPr>
        <w:t>international</w:t>
      </w:r>
      <w:r w:rsidRPr="00BA09FE">
        <w:rPr>
          <w:spacing w:val="-3"/>
        </w:rPr>
        <w:t xml:space="preserve"> </w:t>
      </w:r>
      <w:r w:rsidRPr="00BA09FE">
        <w:rPr>
          <w:spacing w:val="-1"/>
        </w:rPr>
        <w:t>human</w:t>
      </w:r>
      <w:r w:rsidRPr="00BA09FE">
        <w:rPr>
          <w:spacing w:val="-7"/>
        </w:rPr>
        <w:t xml:space="preserve"> </w:t>
      </w:r>
      <w:r w:rsidRPr="00BA09FE">
        <w:rPr>
          <w:spacing w:val="-1"/>
        </w:rPr>
        <w:t>rights</w:t>
      </w:r>
      <w:r w:rsidRPr="00BA09FE">
        <w:rPr>
          <w:spacing w:val="-4"/>
        </w:rPr>
        <w:t xml:space="preserve"> </w:t>
      </w:r>
      <w:r w:rsidRPr="00BA09FE">
        <w:rPr>
          <w:spacing w:val="-1"/>
        </w:rPr>
        <w:t>law,</w:t>
      </w:r>
      <w:r w:rsidRPr="00BA09FE">
        <w:rPr>
          <w:spacing w:val="-7"/>
        </w:rPr>
        <w:t xml:space="preserve"> </w:t>
      </w:r>
      <w:r w:rsidRPr="00BA09FE">
        <w:rPr>
          <w:spacing w:val="-1"/>
        </w:rPr>
        <w:t>international</w:t>
      </w:r>
      <w:r w:rsidRPr="00BA09FE">
        <w:rPr>
          <w:spacing w:val="-3"/>
        </w:rPr>
        <w:t xml:space="preserve"> </w:t>
      </w:r>
      <w:r w:rsidRPr="00BA09FE">
        <w:rPr>
          <w:spacing w:val="-1"/>
        </w:rPr>
        <w:t>criminal</w:t>
      </w:r>
      <w:r w:rsidRPr="00BA09FE">
        <w:rPr>
          <w:spacing w:val="-8"/>
        </w:rPr>
        <w:t xml:space="preserve"> </w:t>
      </w:r>
      <w:r w:rsidRPr="00BA09FE">
        <w:t>law,</w:t>
      </w:r>
      <w:r w:rsidRPr="00BA09FE">
        <w:rPr>
          <w:spacing w:val="-4"/>
        </w:rPr>
        <w:t xml:space="preserve"> </w:t>
      </w:r>
      <w:r w:rsidRPr="00BA09FE">
        <w:rPr>
          <w:spacing w:val="-1"/>
        </w:rPr>
        <w:t>targeted</w:t>
      </w:r>
      <w:r w:rsidRPr="00BA09FE">
        <w:rPr>
          <w:spacing w:val="83"/>
          <w:w w:val="99"/>
        </w:rPr>
        <w:t xml:space="preserve"> </w:t>
      </w:r>
      <w:r w:rsidRPr="00BA09FE">
        <w:rPr>
          <w:spacing w:val="-1"/>
        </w:rPr>
        <w:t>sanctions,</w:t>
      </w:r>
      <w:r w:rsidRPr="00BA09FE">
        <w:rPr>
          <w:spacing w:val="-3"/>
        </w:rPr>
        <w:t xml:space="preserve"> </w:t>
      </w:r>
      <w:r w:rsidRPr="00BA09FE">
        <w:rPr>
          <w:spacing w:val="-1"/>
        </w:rPr>
        <w:t>and</w:t>
      </w:r>
      <w:r w:rsidRPr="00BA09FE">
        <w:rPr>
          <w:spacing w:val="-5"/>
        </w:rPr>
        <w:t xml:space="preserve"> </w:t>
      </w:r>
      <w:r w:rsidRPr="00BA09FE">
        <w:rPr>
          <w:spacing w:val="-1"/>
        </w:rPr>
        <w:t>the</w:t>
      </w:r>
      <w:r w:rsidRPr="00BA09FE">
        <w:rPr>
          <w:spacing w:val="-4"/>
        </w:rPr>
        <w:t xml:space="preserve"> </w:t>
      </w:r>
      <w:r w:rsidRPr="00BA09FE">
        <w:t>law</w:t>
      </w:r>
      <w:r w:rsidRPr="00BA09FE">
        <w:rPr>
          <w:spacing w:val="-3"/>
        </w:rPr>
        <w:t xml:space="preserve"> </w:t>
      </w:r>
      <w:r w:rsidRPr="00BA09FE">
        <w:rPr>
          <w:spacing w:val="-1"/>
        </w:rPr>
        <w:t>of</w:t>
      </w:r>
      <w:r w:rsidRPr="00BA09FE">
        <w:rPr>
          <w:spacing w:val="-5"/>
        </w:rPr>
        <w:t xml:space="preserve"> </w:t>
      </w:r>
      <w:r w:rsidRPr="00BA09FE">
        <w:rPr>
          <w:spacing w:val="-1"/>
        </w:rPr>
        <w:t>the</w:t>
      </w:r>
      <w:r w:rsidRPr="00BA09FE">
        <w:rPr>
          <w:spacing w:val="-3"/>
        </w:rPr>
        <w:t xml:space="preserve"> </w:t>
      </w:r>
      <w:r w:rsidRPr="00BA09FE">
        <w:t>sea.</w:t>
      </w:r>
      <w:r w:rsidRPr="00BA09FE">
        <w:rPr>
          <w:spacing w:val="-3"/>
        </w:rPr>
        <w:t xml:space="preserve"> </w:t>
      </w:r>
      <w:r w:rsidRPr="00BA09FE">
        <w:rPr>
          <w:spacing w:val="-1"/>
        </w:rPr>
        <w:t>Since</w:t>
      </w:r>
      <w:r w:rsidRPr="00BA09FE">
        <w:rPr>
          <w:spacing w:val="-3"/>
        </w:rPr>
        <w:t xml:space="preserve"> </w:t>
      </w:r>
      <w:r w:rsidRPr="00BA09FE">
        <w:rPr>
          <w:spacing w:val="-1"/>
        </w:rPr>
        <w:t>joining</w:t>
      </w:r>
      <w:r w:rsidRPr="00BA09FE">
        <w:rPr>
          <w:spacing w:val="-3"/>
        </w:rPr>
        <w:t xml:space="preserve"> </w:t>
      </w:r>
      <w:r w:rsidRPr="00BA09FE">
        <w:rPr>
          <w:spacing w:val="-1"/>
        </w:rPr>
        <w:t>the</w:t>
      </w:r>
      <w:r w:rsidRPr="00BA09FE">
        <w:rPr>
          <w:spacing w:val="-8"/>
        </w:rPr>
        <w:t xml:space="preserve"> </w:t>
      </w:r>
      <w:r w:rsidRPr="00BA09FE">
        <w:t>department</w:t>
      </w:r>
      <w:r w:rsidRPr="00BA09FE">
        <w:rPr>
          <w:spacing w:val="-3"/>
        </w:rPr>
        <w:t xml:space="preserve"> </w:t>
      </w:r>
      <w:r w:rsidRPr="00BA09FE">
        <w:rPr>
          <w:spacing w:val="1"/>
        </w:rPr>
        <w:t>in</w:t>
      </w:r>
      <w:r w:rsidRPr="00BA09FE">
        <w:rPr>
          <w:spacing w:val="-5"/>
        </w:rPr>
        <w:t xml:space="preserve"> </w:t>
      </w:r>
      <w:r w:rsidRPr="00BA09FE">
        <w:rPr>
          <w:spacing w:val="-1"/>
        </w:rPr>
        <w:t>2006,</w:t>
      </w:r>
      <w:r w:rsidRPr="00BA09FE">
        <w:rPr>
          <w:spacing w:val="-3"/>
        </w:rPr>
        <w:t xml:space="preserve"> </w:t>
      </w:r>
      <w:r w:rsidRPr="00BA09FE">
        <w:t>Ms.</w:t>
      </w:r>
      <w:r w:rsidRPr="00BA09FE">
        <w:rPr>
          <w:spacing w:val="-2"/>
        </w:rPr>
        <w:t xml:space="preserve"> </w:t>
      </w:r>
      <w:r w:rsidRPr="00BA09FE">
        <w:t>Mitchell</w:t>
      </w:r>
      <w:r w:rsidRPr="00BA09FE">
        <w:rPr>
          <w:spacing w:val="-3"/>
        </w:rPr>
        <w:t xml:space="preserve"> </w:t>
      </w:r>
      <w:r w:rsidRPr="00BA09FE">
        <w:rPr>
          <w:spacing w:val="-1"/>
        </w:rPr>
        <w:t>has</w:t>
      </w:r>
      <w:r w:rsidRPr="00BA09FE">
        <w:rPr>
          <w:spacing w:val="-2"/>
        </w:rPr>
        <w:t xml:space="preserve"> </w:t>
      </w:r>
      <w:r w:rsidRPr="00BA09FE">
        <w:rPr>
          <w:spacing w:val="-1"/>
        </w:rPr>
        <w:t>had</w:t>
      </w:r>
      <w:r w:rsidRPr="00BA09FE">
        <w:rPr>
          <w:spacing w:val="55"/>
        </w:rPr>
        <w:t xml:space="preserve"> </w:t>
      </w:r>
      <w:r w:rsidRPr="00BA09FE">
        <w:rPr>
          <w:rFonts w:cs="Calibri"/>
          <w:spacing w:val="-1"/>
        </w:rPr>
        <w:t>assignments</w:t>
      </w:r>
      <w:r w:rsidRPr="00BA09FE">
        <w:rPr>
          <w:rFonts w:cs="Calibri"/>
          <w:spacing w:val="1"/>
        </w:rPr>
        <w:t xml:space="preserve"> </w:t>
      </w:r>
      <w:r w:rsidRPr="00BA09FE">
        <w:rPr>
          <w:rFonts w:cs="Calibri"/>
        </w:rPr>
        <w:t>to</w:t>
      </w:r>
      <w:r w:rsidRPr="00BA09FE">
        <w:rPr>
          <w:rFonts w:cs="Calibri"/>
          <w:spacing w:val="-4"/>
        </w:rPr>
        <w:t xml:space="preserve"> </w:t>
      </w:r>
      <w:r w:rsidRPr="00BA09FE">
        <w:rPr>
          <w:rFonts w:cs="Calibri"/>
          <w:spacing w:val="-1"/>
        </w:rPr>
        <w:t>Canada’s</w:t>
      </w:r>
      <w:r w:rsidRPr="00BA09FE">
        <w:rPr>
          <w:rFonts w:cs="Calibri"/>
        </w:rPr>
        <w:t xml:space="preserve"> embassy</w:t>
      </w:r>
      <w:r w:rsidRPr="00BA09FE">
        <w:rPr>
          <w:rFonts w:cs="Calibri"/>
          <w:spacing w:val="-5"/>
        </w:rPr>
        <w:t xml:space="preserve"> </w:t>
      </w:r>
      <w:r w:rsidRPr="00BA09FE">
        <w:rPr>
          <w:rFonts w:cs="Calibri"/>
          <w:spacing w:val="1"/>
        </w:rPr>
        <w:t>in</w:t>
      </w:r>
      <w:r w:rsidRPr="00BA09FE">
        <w:rPr>
          <w:rFonts w:cs="Calibri"/>
          <w:spacing w:val="-3"/>
        </w:rPr>
        <w:t xml:space="preserve"> </w:t>
      </w:r>
      <w:r w:rsidRPr="00BA09FE">
        <w:rPr>
          <w:rFonts w:cs="Calibri"/>
          <w:spacing w:val="-1"/>
        </w:rPr>
        <w:t>Washington,</w:t>
      </w:r>
      <w:r w:rsidRPr="00BA09FE">
        <w:rPr>
          <w:rFonts w:cs="Calibri"/>
        </w:rPr>
        <w:t xml:space="preserve"> </w:t>
      </w:r>
      <w:r w:rsidRPr="00BA09FE">
        <w:rPr>
          <w:rFonts w:cs="Calibri"/>
          <w:spacing w:val="-1"/>
        </w:rPr>
        <w:t>D.C.,</w:t>
      </w:r>
      <w:r w:rsidRPr="00BA09FE">
        <w:rPr>
          <w:rFonts w:cs="Calibri"/>
        </w:rPr>
        <w:t xml:space="preserve"> to</w:t>
      </w:r>
      <w:r w:rsidRPr="00BA09FE">
        <w:rPr>
          <w:rFonts w:cs="Calibri"/>
          <w:spacing w:val="-4"/>
        </w:rPr>
        <w:t xml:space="preserve"> </w:t>
      </w:r>
      <w:r w:rsidRPr="00BA09FE">
        <w:rPr>
          <w:rFonts w:cs="Calibri"/>
          <w:spacing w:val="-1"/>
        </w:rPr>
        <w:t>NATO</w:t>
      </w:r>
      <w:r w:rsidRPr="00BA09FE">
        <w:rPr>
          <w:rFonts w:cs="Calibri"/>
          <w:spacing w:val="-2"/>
        </w:rPr>
        <w:t xml:space="preserve"> </w:t>
      </w:r>
      <w:r w:rsidRPr="00BA09FE">
        <w:rPr>
          <w:rFonts w:cs="Calibri"/>
          <w:spacing w:val="1"/>
        </w:rPr>
        <w:t>in</w:t>
      </w:r>
      <w:r w:rsidRPr="00BA09FE">
        <w:rPr>
          <w:rFonts w:cs="Calibri"/>
          <w:spacing w:val="-3"/>
        </w:rPr>
        <w:t xml:space="preserve"> </w:t>
      </w:r>
      <w:r w:rsidRPr="00BA09FE">
        <w:rPr>
          <w:rFonts w:cs="Calibri"/>
        </w:rPr>
        <w:t>Brussels, to</w:t>
      </w:r>
      <w:r w:rsidRPr="00BA09FE">
        <w:rPr>
          <w:rFonts w:cs="Calibri"/>
          <w:spacing w:val="-4"/>
        </w:rPr>
        <w:t xml:space="preserve"> </w:t>
      </w:r>
      <w:r w:rsidRPr="00BA09FE">
        <w:rPr>
          <w:rFonts w:cs="Calibri"/>
        </w:rPr>
        <w:t>UN</w:t>
      </w:r>
      <w:r w:rsidRPr="00BA09FE">
        <w:rPr>
          <w:rFonts w:cs="Calibri"/>
          <w:spacing w:val="53"/>
        </w:rPr>
        <w:t xml:space="preserve"> </w:t>
      </w:r>
      <w:r w:rsidRPr="00BA09FE">
        <w:rPr>
          <w:spacing w:val="-1"/>
        </w:rPr>
        <w:t>Headquarters</w:t>
      </w:r>
      <w:r w:rsidRPr="00BA09FE">
        <w:rPr>
          <w:spacing w:val="-4"/>
        </w:rPr>
        <w:t xml:space="preserve"> </w:t>
      </w:r>
      <w:r w:rsidRPr="00BA09FE">
        <w:rPr>
          <w:spacing w:val="1"/>
        </w:rPr>
        <w:t>in</w:t>
      </w:r>
      <w:r w:rsidRPr="00BA09FE">
        <w:rPr>
          <w:spacing w:val="-6"/>
        </w:rPr>
        <w:t xml:space="preserve"> </w:t>
      </w:r>
      <w:r w:rsidRPr="00BA09FE">
        <w:rPr>
          <w:spacing w:val="-1"/>
        </w:rPr>
        <w:t>New</w:t>
      </w:r>
      <w:r w:rsidRPr="00BA09FE">
        <w:t xml:space="preserve"> </w:t>
      </w:r>
      <w:r w:rsidRPr="00BA09FE">
        <w:rPr>
          <w:spacing w:val="-2"/>
        </w:rPr>
        <w:t>York,</w:t>
      </w:r>
      <w:r w:rsidRPr="00BA09FE">
        <w:rPr>
          <w:spacing w:val="-3"/>
        </w:rPr>
        <w:t xml:space="preserve"> </w:t>
      </w:r>
      <w:r w:rsidRPr="00BA09FE">
        <w:rPr>
          <w:spacing w:val="-1"/>
        </w:rPr>
        <w:t>and</w:t>
      </w:r>
      <w:r w:rsidRPr="00BA09FE">
        <w:rPr>
          <w:spacing w:val="-3"/>
        </w:rPr>
        <w:t xml:space="preserve"> </w:t>
      </w:r>
      <w:r w:rsidRPr="00BA09FE">
        <w:t>to</w:t>
      </w:r>
      <w:r w:rsidRPr="00BA09FE">
        <w:rPr>
          <w:spacing w:val="-7"/>
        </w:rPr>
        <w:t xml:space="preserve"> </w:t>
      </w:r>
      <w:r w:rsidRPr="00BA09FE">
        <w:rPr>
          <w:spacing w:val="-1"/>
        </w:rPr>
        <w:t>the</w:t>
      </w:r>
      <w:r w:rsidRPr="00BA09FE">
        <w:rPr>
          <w:spacing w:val="-4"/>
        </w:rPr>
        <w:t xml:space="preserve"> </w:t>
      </w:r>
      <w:r w:rsidRPr="00BA09FE">
        <w:t>Provincial</w:t>
      </w:r>
      <w:r w:rsidRPr="00BA09FE">
        <w:rPr>
          <w:spacing w:val="-3"/>
        </w:rPr>
        <w:t xml:space="preserve"> </w:t>
      </w:r>
      <w:r w:rsidRPr="00BA09FE">
        <w:rPr>
          <w:spacing w:val="-1"/>
        </w:rPr>
        <w:t>Reconstruction</w:t>
      </w:r>
      <w:r w:rsidRPr="00BA09FE">
        <w:rPr>
          <w:spacing w:val="-6"/>
        </w:rPr>
        <w:t xml:space="preserve"> </w:t>
      </w:r>
      <w:r w:rsidRPr="00BA09FE">
        <w:rPr>
          <w:spacing w:val="-1"/>
        </w:rPr>
        <w:t>Team</w:t>
      </w:r>
      <w:r w:rsidRPr="00BA09FE">
        <w:rPr>
          <w:spacing w:val="-6"/>
        </w:rPr>
        <w:t xml:space="preserve"> </w:t>
      </w:r>
      <w:r w:rsidRPr="00BA09FE">
        <w:rPr>
          <w:spacing w:val="1"/>
        </w:rPr>
        <w:t>in</w:t>
      </w:r>
      <w:r w:rsidRPr="00BA09FE">
        <w:rPr>
          <w:spacing w:val="-6"/>
        </w:rPr>
        <w:t xml:space="preserve"> </w:t>
      </w:r>
      <w:r w:rsidRPr="00BA09FE">
        <w:rPr>
          <w:spacing w:val="-1"/>
        </w:rPr>
        <w:t>Kandahar,</w:t>
      </w:r>
      <w:r w:rsidRPr="00BA09FE">
        <w:rPr>
          <w:spacing w:val="43"/>
          <w:w w:val="99"/>
        </w:rPr>
        <w:t xml:space="preserve"> </w:t>
      </w:r>
      <w:r w:rsidRPr="00BA09FE">
        <w:rPr>
          <w:spacing w:val="-1"/>
        </w:rPr>
        <w:t>Afghanistan.</w:t>
      </w:r>
      <w:r w:rsidRPr="00BA09FE">
        <w:rPr>
          <w:spacing w:val="-4"/>
        </w:rPr>
        <w:t xml:space="preserve"> </w:t>
      </w:r>
      <w:r w:rsidRPr="00BA09FE">
        <w:t>In</w:t>
      </w:r>
      <w:r w:rsidRPr="00BA09FE">
        <w:rPr>
          <w:spacing w:val="-6"/>
        </w:rPr>
        <w:t xml:space="preserve"> </w:t>
      </w:r>
      <w:r w:rsidRPr="00BA09FE">
        <w:rPr>
          <w:spacing w:val="-2"/>
        </w:rPr>
        <w:t>2012-2013,</w:t>
      </w:r>
      <w:r w:rsidRPr="00BA09FE">
        <w:rPr>
          <w:spacing w:val="-3"/>
        </w:rPr>
        <w:t xml:space="preserve"> </w:t>
      </w:r>
      <w:r w:rsidRPr="00BA09FE">
        <w:rPr>
          <w:spacing w:val="-1"/>
        </w:rPr>
        <w:t>she</w:t>
      </w:r>
      <w:r w:rsidRPr="00BA09FE">
        <w:rPr>
          <w:spacing w:val="-4"/>
        </w:rPr>
        <w:t xml:space="preserve"> </w:t>
      </w:r>
      <w:r w:rsidRPr="00BA09FE">
        <w:rPr>
          <w:spacing w:val="-1"/>
        </w:rPr>
        <w:t>spent</w:t>
      </w:r>
      <w:r w:rsidRPr="00BA09FE">
        <w:rPr>
          <w:spacing w:val="-4"/>
        </w:rPr>
        <w:t xml:space="preserve"> </w:t>
      </w:r>
      <w:r w:rsidRPr="00BA09FE">
        <w:t>a</w:t>
      </w:r>
      <w:r w:rsidRPr="00BA09FE">
        <w:rPr>
          <w:spacing w:val="-6"/>
        </w:rPr>
        <w:t xml:space="preserve"> </w:t>
      </w:r>
      <w:r w:rsidRPr="00BA09FE">
        <w:t>year</w:t>
      </w:r>
      <w:r w:rsidRPr="00BA09FE">
        <w:rPr>
          <w:spacing w:val="-2"/>
        </w:rPr>
        <w:t xml:space="preserve"> </w:t>
      </w:r>
      <w:r w:rsidRPr="00BA09FE">
        <w:rPr>
          <w:spacing w:val="-1"/>
        </w:rPr>
        <w:t>on</w:t>
      </w:r>
      <w:r w:rsidRPr="00BA09FE">
        <w:rPr>
          <w:spacing w:val="-6"/>
        </w:rPr>
        <w:t xml:space="preserve"> </w:t>
      </w:r>
      <w:r w:rsidRPr="00BA09FE">
        <w:t>exchange</w:t>
      </w:r>
      <w:r w:rsidRPr="00BA09FE">
        <w:rPr>
          <w:spacing w:val="-1"/>
        </w:rPr>
        <w:t xml:space="preserve"> </w:t>
      </w:r>
      <w:r w:rsidRPr="00BA09FE">
        <w:t>with</w:t>
      </w:r>
      <w:r w:rsidRPr="00BA09FE">
        <w:rPr>
          <w:spacing w:val="-6"/>
        </w:rPr>
        <w:t xml:space="preserve"> </w:t>
      </w:r>
      <w:r w:rsidRPr="00BA09FE">
        <w:rPr>
          <w:spacing w:val="-1"/>
        </w:rPr>
        <w:t>the</w:t>
      </w:r>
      <w:r w:rsidRPr="00BA09FE">
        <w:rPr>
          <w:spacing w:val="-5"/>
        </w:rPr>
        <w:t xml:space="preserve"> </w:t>
      </w:r>
      <w:r w:rsidRPr="00BA09FE">
        <w:rPr>
          <w:spacing w:val="-1"/>
        </w:rPr>
        <w:t>Canadian</w:t>
      </w:r>
      <w:r w:rsidRPr="00BA09FE">
        <w:rPr>
          <w:spacing w:val="-6"/>
        </w:rPr>
        <w:t xml:space="preserve"> </w:t>
      </w:r>
      <w:r w:rsidRPr="00BA09FE">
        <w:rPr>
          <w:spacing w:val="-1"/>
        </w:rPr>
        <w:t>Armed</w:t>
      </w:r>
      <w:r w:rsidRPr="00BA09FE">
        <w:rPr>
          <w:spacing w:val="-6"/>
        </w:rPr>
        <w:t xml:space="preserve"> </w:t>
      </w:r>
      <w:r w:rsidRPr="00BA09FE">
        <w:rPr>
          <w:spacing w:val="-1"/>
        </w:rPr>
        <w:t>Forces</w:t>
      </w:r>
      <w:r w:rsidRPr="00BA09FE">
        <w:rPr>
          <w:spacing w:val="-3"/>
        </w:rPr>
        <w:t xml:space="preserve"> </w:t>
      </w:r>
      <w:r w:rsidRPr="00BA09FE">
        <w:rPr>
          <w:spacing w:val="1"/>
        </w:rPr>
        <w:t>in</w:t>
      </w:r>
      <w:r w:rsidRPr="00BA09FE">
        <w:rPr>
          <w:spacing w:val="93"/>
        </w:rPr>
        <w:t xml:space="preserve"> </w:t>
      </w:r>
      <w:r w:rsidRPr="00BA09FE">
        <w:rPr>
          <w:spacing w:val="-1"/>
        </w:rPr>
        <w:t>the</w:t>
      </w:r>
      <w:r w:rsidRPr="00BA09FE">
        <w:rPr>
          <w:spacing w:val="-4"/>
        </w:rPr>
        <w:t xml:space="preserve"> </w:t>
      </w:r>
      <w:r w:rsidRPr="00BA09FE">
        <w:rPr>
          <w:spacing w:val="-1"/>
        </w:rPr>
        <w:t>Office</w:t>
      </w:r>
      <w:r w:rsidRPr="00BA09FE">
        <w:rPr>
          <w:spacing w:val="-4"/>
        </w:rPr>
        <w:t xml:space="preserve"> </w:t>
      </w:r>
      <w:r w:rsidRPr="00BA09FE">
        <w:rPr>
          <w:spacing w:val="-1"/>
        </w:rPr>
        <w:t>of the</w:t>
      </w:r>
      <w:r w:rsidRPr="00BA09FE">
        <w:rPr>
          <w:spacing w:val="-4"/>
        </w:rPr>
        <w:t xml:space="preserve"> </w:t>
      </w:r>
      <w:r w:rsidRPr="00BA09FE">
        <w:rPr>
          <w:spacing w:val="-1"/>
        </w:rPr>
        <w:t>Judge</w:t>
      </w:r>
      <w:r w:rsidRPr="00BA09FE">
        <w:rPr>
          <w:spacing w:val="-3"/>
        </w:rPr>
        <w:t xml:space="preserve"> </w:t>
      </w:r>
      <w:r w:rsidRPr="00BA09FE">
        <w:rPr>
          <w:spacing w:val="-1"/>
        </w:rPr>
        <w:t>Advocate</w:t>
      </w:r>
      <w:r w:rsidRPr="00BA09FE">
        <w:rPr>
          <w:spacing w:val="-4"/>
        </w:rPr>
        <w:t xml:space="preserve"> </w:t>
      </w:r>
      <w:r w:rsidRPr="00BA09FE">
        <w:t>General.</w:t>
      </w:r>
      <w:r w:rsidRPr="00BA09FE">
        <w:rPr>
          <w:spacing w:val="-2"/>
        </w:rPr>
        <w:t xml:space="preserve"> </w:t>
      </w:r>
      <w:r w:rsidRPr="00BA09FE">
        <w:rPr>
          <w:spacing w:val="-1"/>
        </w:rPr>
        <w:t>She</w:t>
      </w:r>
      <w:r w:rsidRPr="00BA09FE">
        <w:rPr>
          <w:spacing w:val="-4"/>
        </w:rPr>
        <w:t xml:space="preserve"> </w:t>
      </w:r>
      <w:r w:rsidRPr="00BA09FE">
        <w:rPr>
          <w:spacing w:val="-1"/>
        </w:rPr>
        <w:t>previously</w:t>
      </w:r>
      <w:r w:rsidRPr="00BA09FE">
        <w:rPr>
          <w:spacing w:val="-2"/>
        </w:rPr>
        <w:t xml:space="preserve"> </w:t>
      </w:r>
      <w:r w:rsidRPr="00BA09FE">
        <w:t>served</w:t>
      </w:r>
      <w:r w:rsidRPr="00BA09FE">
        <w:rPr>
          <w:spacing w:val="-6"/>
        </w:rPr>
        <w:t xml:space="preserve"> </w:t>
      </w:r>
      <w:r w:rsidRPr="00BA09FE">
        <w:t>as</w:t>
      </w:r>
      <w:r w:rsidRPr="00BA09FE">
        <w:rPr>
          <w:spacing w:val="-3"/>
        </w:rPr>
        <w:t xml:space="preserve"> </w:t>
      </w:r>
      <w:r w:rsidRPr="00BA09FE">
        <w:t>an</w:t>
      </w:r>
      <w:r w:rsidRPr="00BA09FE">
        <w:rPr>
          <w:spacing w:val="-5"/>
        </w:rPr>
        <w:t xml:space="preserve"> </w:t>
      </w:r>
      <w:r w:rsidRPr="00BA09FE">
        <w:t>assistant</w:t>
      </w:r>
      <w:r w:rsidRPr="00BA09FE">
        <w:rPr>
          <w:spacing w:val="-8"/>
        </w:rPr>
        <w:t xml:space="preserve"> </w:t>
      </w:r>
      <w:r w:rsidRPr="00BA09FE">
        <w:rPr>
          <w:spacing w:val="-1"/>
        </w:rPr>
        <w:t>legal</w:t>
      </w:r>
      <w:r w:rsidRPr="00BA09FE">
        <w:rPr>
          <w:spacing w:val="-3"/>
        </w:rPr>
        <w:t xml:space="preserve"> </w:t>
      </w:r>
      <w:r w:rsidRPr="00BA09FE">
        <w:rPr>
          <w:spacing w:val="-1"/>
        </w:rPr>
        <w:t>officer</w:t>
      </w:r>
      <w:r w:rsidRPr="00BA09FE">
        <w:rPr>
          <w:spacing w:val="-6"/>
        </w:rPr>
        <w:t xml:space="preserve"> </w:t>
      </w:r>
      <w:r w:rsidRPr="00BA09FE">
        <w:rPr>
          <w:spacing w:val="1"/>
        </w:rPr>
        <w:t>in</w:t>
      </w:r>
      <w:r w:rsidRPr="00BA09FE">
        <w:rPr>
          <w:spacing w:val="51"/>
        </w:rPr>
        <w:t xml:space="preserve"> </w:t>
      </w:r>
      <w:r w:rsidRPr="00BA09FE">
        <w:rPr>
          <w:spacing w:val="-1"/>
        </w:rPr>
        <w:t>the</w:t>
      </w:r>
      <w:r w:rsidRPr="00BA09FE">
        <w:rPr>
          <w:spacing w:val="-4"/>
        </w:rPr>
        <w:t xml:space="preserve"> </w:t>
      </w:r>
      <w:r w:rsidRPr="00BA09FE">
        <w:rPr>
          <w:spacing w:val="-1"/>
        </w:rPr>
        <w:t>Office</w:t>
      </w:r>
      <w:r w:rsidRPr="00BA09FE">
        <w:rPr>
          <w:spacing w:val="-4"/>
        </w:rPr>
        <w:t xml:space="preserve"> </w:t>
      </w:r>
      <w:r w:rsidRPr="00BA09FE">
        <w:rPr>
          <w:spacing w:val="-1"/>
        </w:rPr>
        <w:t>of</w:t>
      </w:r>
      <w:r w:rsidRPr="00BA09FE">
        <w:rPr>
          <w:spacing w:val="-2"/>
        </w:rPr>
        <w:t xml:space="preserve"> </w:t>
      </w:r>
      <w:r w:rsidRPr="00BA09FE">
        <w:rPr>
          <w:spacing w:val="-1"/>
        </w:rPr>
        <w:t>the</w:t>
      </w:r>
      <w:r w:rsidRPr="00BA09FE">
        <w:rPr>
          <w:spacing w:val="-3"/>
        </w:rPr>
        <w:t xml:space="preserve"> </w:t>
      </w:r>
      <w:r w:rsidRPr="00BA09FE">
        <w:rPr>
          <w:spacing w:val="-1"/>
        </w:rPr>
        <w:t>Prosecutor</w:t>
      </w:r>
      <w:r w:rsidRPr="00BA09FE">
        <w:rPr>
          <w:spacing w:val="-7"/>
        </w:rPr>
        <w:t xml:space="preserve"> </w:t>
      </w:r>
      <w:r w:rsidRPr="00BA09FE">
        <w:t>at</w:t>
      </w:r>
      <w:r w:rsidRPr="00BA09FE">
        <w:rPr>
          <w:spacing w:val="-3"/>
        </w:rPr>
        <w:t xml:space="preserve"> </w:t>
      </w:r>
      <w:r w:rsidRPr="00BA09FE">
        <w:rPr>
          <w:spacing w:val="-1"/>
        </w:rPr>
        <w:t>the</w:t>
      </w:r>
      <w:r w:rsidRPr="00BA09FE">
        <w:rPr>
          <w:spacing w:val="-4"/>
        </w:rPr>
        <w:t xml:space="preserve"> </w:t>
      </w:r>
      <w:r w:rsidRPr="00BA09FE">
        <w:rPr>
          <w:spacing w:val="-1"/>
        </w:rPr>
        <w:t>International</w:t>
      </w:r>
      <w:r w:rsidRPr="00BA09FE">
        <w:rPr>
          <w:spacing w:val="-2"/>
        </w:rPr>
        <w:t xml:space="preserve"> </w:t>
      </w:r>
      <w:r w:rsidRPr="00BA09FE">
        <w:t>Criminal</w:t>
      </w:r>
      <w:r w:rsidRPr="00BA09FE">
        <w:rPr>
          <w:spacing w:val="-2"/>
        </w:rPr>
        <w:t xml:space="preserve"> Court</w:t>
      </w:r>
      <w:r w:rsidRPr="00BA09FE">
        <w:rPr>
          <w:spacing w:val="-3"/>
        </w:rPr>
        <w:t xml:space="preserve"> </w:t>
      </w:r>
      <w:r w:rsidRPr="00BA09FE">
        <w:rPr>
          <w:spacing w:val="1"/>
        </w:rPr>
        <w:t>in</w:t>
      </w:r>
      <w:r w:rsidRPr="00BA09FE">
        <w:rPr>
          <w:spacing w:val="-6"/>
        </w:rPr>
        <w:t xml:space="preserve"> </w:t>
      </w:r>
      <w:r w:rsidRPr="00BA09FE">
        <w:rPr>
          <w:spacing w:val="-2"/>
        </w:rPr>
        <w:t>The</w:t>
      </w:r>
      <w:r w:rsidRPr="00BA09FE">
        <w:rPr>
          <w:spacing w:val="-3"/>
        </w:rPr>
        <w:t xml:space="preserve"> </w:t>
      </w:r>
      <w:r w:rsidRPr="00BA09FE">
        <w:rPr>
          <w:spacing w:val="-1"/>
        </w:rPr>
        <w:t>Hague</w:t>
      </w:r>
      <w:r w:rsidRPr="00BA09FE">
        <w:rPr>
          <w:spacing w:val="-4"/>
        </w:rPr>
        <w:t xml:space="preserve"> </w:t>
      </w:r>
      <w:r w:rsidRPr="00BA09FE">
        <w:rPr>
          <w:spacing w:val="1"/>
        </w:rPr>
        <w:t>in</w:t>
      </w:r>
      <w:r w:rsidRPr="00BA09FE">
        <w:rPr>
          <w:spacing w:val="-6"/>
        </w:rPr>
        <w:t xml:space="preserve"> </w:t>
      </w:r>
      <w:r w:rsidRPr="00BA09FE">
        <w:t>2005-2006</w:t>
      </w:r>
      <w:r w:rsidRPr="00BA09FE">
        <w:rPr>
          <w:spacing w:val="-6"/>
        </w:rPr>
        <w:t xml:space="preserve"> </w:t>
      </w:r>
      <w:r w:rsidRPr="00BA09FE">
        <w:t>and</w:t>
      </w:r>
      <w:r w:rsidRPr="00BA09FE">
        <w:rPr>
          <w:spacing w:val="85"/>
        </w:rPr>
        <w:t xml:space="preserve"> </w:t>
      </w:r>
      <w:r w:rsidRPr="00BA09FE">
        <w:t>clerked</w:t>
      </w:r>
      <w:r w:rsidRPr="00BA09FE">
        <w:rPr>
          <w:spacing w:val="-6"/>
        </w:rPr>
        <w:t xml:space="preserve"> </w:t>
      </w:r>
      <w:r w:rsidRPr="00BA09FE">
        <w:rPr>
          <w:spacing w:val="-2"/>
        </w:rPr>
        <w:t>for</w:t>
      </w:r>
      <w:r w:rsidRPr="00BA09FE">
        <w:rPr>
          <w:spacing w:val="-7"/>
        </w:rPr>
        <w:t xml:space="preserve"> </w:t>
      </w:r>
      <w:r w:rsidRPr="00BA09FE">
        <w:t>Mr.</w:t>
      </w:r>
      <w:r w:rsidRPr="00BA09FE">
        <w:rPr>
          <w:spacing w:val="-3"/>
        </w:rPr>
        <w:t xml:space="preserve"> </w:t>
      </w:r>
      <w:r w:rsidRPr="00BA09FE">
        <w:t>Justice</w:t>
      </w:r>
      <w:r w:rsidRPr="00BA09FE">
        <w:rPr>
          <w:spacing w:val="-3"/>
        </w:rPr>
        <w:t xml:space="preserve"> </w:t>
      </w:r>
      <w:r w:rsidRPr="00BA09FE">
        <w:t>Marshall</w:t>
      </w:r>
      <w:r w:rsidRPr="00BA09FE">
        <w:rPr>
          <w:spacing w:val="-3"/>
        </w:rPr>
        <w:t xml:space="preserve"> </w:t>
      </w:r>
      <w:r w:rsidRPr="00BA09FE">
        <w:rPr>
          <w:spacing w:val="-1"/>
        </w:rPr>
        <w:t>Rothstein</w:t>
      </w:r>
      <w:r w:rsidRPr="00BA09FE">
        <w:rPr>
          <w:spacing w:val="-6"/>
        </w:rPr>
        <w:t xml:space="preserve"> </w:t>
      </w:r>
      <w:r w:rsidRPr="00BA09FE">
        <w:t>at</w:t>
      </w:r>
      <w:r w:rsidRPr="00BA09FE">
        <w:rPr>
          <w:spacing w:val="-4"/>
        </w:rPr>
        <w:t xml:space="preserve"> </w:t>
      </w:r>
      <w:r w:rsidRPr="00BA09FE">
        <w:rPr>
          <w:spacing w:val="-1"/>
        </w:rPr>
        <w:t>the</w:t>
      </w:r>
      <w:r w:rsidRPr="00BA09FE">
        <w:rPr>
          <w:spacing w:val="-3"/>
        </w:rPr>
        <w:t xml:space="preserve"> </w:t>
      </w:r>
      <w:r w:rsidRPr="00BA09FE">
        <w:rPr>
          <w:spacing w:val="-2"/>
        </w:rPr>
        <w:t>Supreme</w:t>
      </w:r>
      <w:r w:rsidRPr="00BA09FE">
        <w:rPr>
          <w:spacing w:val="-4"/>
        </w:rPr>
        <w:t xml:space="preserve"> </w:t>
      </w:r>
      <w:r w:rsidRPr="00BA09FE">
        <w:rPr>
          <w:spacing w:val="-1"/>
        </w:rPr>
        <w:t>Court</w:t>
      </w:r>
      <w:r w:rsidRPr="00BA09FE">
        <w:rPr>
          <w:spacing w:val="-4"/>
        </w:rPr>
        <w:t xml:space="preserve"> </w:t>
      </w:r>
      <w:r w:rsidRPr="00BA09FE">
        <w:rPr>
          <w:spacing w:val="-1"/>
        </w:rPr>
        <w:t>of</w:t>
      </w:r>
      <w:r w:rsidRPr="00BA09FE">
        <w:rPr>
          <w:spacing w:val="-2"/>
        </w:rPr>
        <w:t xml:space="preserve"> </w:t>
      </w:r>
      <w:r w:rsidRPr="00BA09FE">
        <w:rPr>
          <w:spacing w:val="-1"/>
        </w:rPr>
        <w:t>Canada</w:t>
      </w:r>
      <w:r w:rsidRPr="00BA09FE">
        <w:rPr>
          <w:spacing w:val="-5"/>
        </w:rPr>
        <w:t xml:space="preserve"> </w:t>
      </w:r>
      <w:r w:rsidRPr="00BA09FE">
        <w:rPr>
          <w:spacing w:val="1"/>
        </w:rPr>
        <w:t>in</w:t>
      </w:r>
      <w:r w:rsidRPr="00BA09FE">
        <w:rPr>
          <w:spacing w:val="-5"/>
        </w:rPr>
        <w:t xml:space="preserve"> </w:t>
      </w:r>
      <w:r w:rsidRPr="00BA09FE">
        <w:rPr>
          <w:spacing w:val="-1"/>
        </w:rPr>
        <w:t>2007.</w:t>
      </w:r>
    </w:p>
    <w:p w14:paraId="5E290960" w14:textId="77777777" w:rsidR="00F22267" w:rsidRDefault="00F22267" w:rsidP="00F74A7B">
      <w:pPr>
        <w:pStyle w:val="BodyText"/>
        <w:ind w:left="0"/>
        <w:rPr>
          <w:rFonts w:cs="Calibri"/>
        </w:rPr>
      </w:pPr>
    </w:p>
    <w:p w14:paraId="551BB249" w14:textId="2D883A15" w:rsidR="008E6489" w:rsidRPr="00BA09FE" w:rsidRDefault="00364337" w:rsidP="00F74A7B">
      <w:pPr>
        <w:pStyle w:val="BodyText"/>
        <w:ind w:left="0"/>
        <w:rPr>
          <w:rFonts w:cs="Calibri"/>
        </w:rPr>
      </w:pPr>
      <w:r w:rsidRPr="00BA09FE">
        <w:rPr>
          <w:rFonts w:cs="Calibri"/>
        </w:rPr>
        <w:t xml:space="preserve">Ms. </w:t>
      </w:r>
      <w:r w:rsidRPr="00BA09FE">
        <w:rPr>
          <w:rFonts w:cs="Calibri"/>
          <w:spacing w:val="-1"/>
        </w:rPr>
        <w:t>Mitchell</w:t>
      </w:r>
      <w:r w:rsidRPr="00BA09FE">
        <w:rPr>
          <w:rFonts w:cs="Calibri"/>
        </w:rPr>
        <w:t xml:space="preserve"> received</w:t>
      </w:r>
      <w:r w:rsidRPr="00BA09FE">
        <w:rPr>
          <w:rFonts w:cs="Calibri"/>
          <w:spacing w:val="-3"/>
        </w:rPr>
        <w:t xml:space="preserve"> </w:t>
      </w:r>
      <w:r w:rsidRPr="00BA09FE">
        <w:rPr>
          <w:rFonts w:cs="Calibri"/>
        </w:rPr>
        <w:t>a</w:t>
      </w:r>
      <w:r w:rsidRPr="00BA09FE">
        <w:rPr>
          <w:rFonts w:cs="Calibri"/>
          <w:spacing w:val="-2"/>
        </w:rPr>
        <w:t xml:space="preserve"> </w:t>
      </w:r>
      <w:r w:rsidRPr="00BA09FE">
        <w:rPr>
          <w:rFonts w:cs="Calibri"/>
        </w:rPr>
        <w:t xml:space="preserve">B.A. </w:t>
      </w:r>
      <w:r w:rsidRPr="00BA09FE">
        <w:rPr>
          <w:rFonts w:cs="Calibri"/>
          <w:spacing w:val="-2"/>
        </w:rPr>
        <w:t xml:space="preserve">from </w:t>
      </w:r>
      <w:r w:rsidRPr="00BA09FE">
        <w:rPr>
          <w:rFonts w:cs="Calibri"/>
          <w:spacing w:val="-1"/>
        </w:rPr>
        <w:t>Queen’s</w:t>
      </w:r>
      <w:r w:rsidRPr="00BA09FE">
        <w:rPr>
          <w:rFonts w:cs="Calibri"/>
        </w:rPr>
        <w:t xml:space="preserve"> </w:t>
      </w:r>
      <w:r w:rsidRPr="00BA09FE">
        <w:rPr>
          <w:rFonts w:cs="Calibri"/>
          <w:spacing w:val="-1"/>
        </w:rPr>
        <w:t>University</w:t>
      </w:r>
      <w:r w:rsidRPr="00BA09FE">
        <w:rPr>
          <w:rFonts w:cs="Calibri"/>
        </w:rPr>
        <w:t xml:space="preserve"> </w:t>
      </w:r>
      <w:r w:rsidRPr="00BA09FE">
        <w:rPr>
          <w:rFonts w:cs="Calibri"/>
          <w:spacing w:val="1"/>
        </w:rPr>
        <w:t>in</w:t>
      </w:r>
      <w:r w:rsidRPr="00BA09FE">
        <w:rPr>
          <w:rFonts w:cs="Calibri"/>
          <w:spacing w:val="-3"/>
        </w:rPr>
        <w:t xml:space="preserve"> </w:t>
      </w:r>
      <w:r w:rsidRPr="00BA09FE">
        <w:rPr>
          <w:rFonts w:cs="Calibri"/>
          <w:spacing w:val="-2"/>
        </w:rPr>
        <w:t>2001,</w:t>
      </w:r>
      <w:r w:rsidRPr="00BA09FE">
        <w:rPr>
          <w:rFonts w:cs="Calibri"/>
        </w:rPr>
        <w:t xml:space="preserve"> an</w:t>
      </w:r>
      <w:r w:rsidRPr="00BA09FE">
        <w:rPr>
          <w:rFonts w:cs="Calibri"/>
          <w:spacing w:val="-3"/>
        </w:rPr>
        <w:t xml:space="preserve"> </w:t>
      </w:r>
      <w:r w:rsidRPr="00BA09FE">
        <w:rPr>
          <w:rFonts w:cs="Calibri"/>
        </w:rPr>
        <w:t xml:space="preserve">LL.B. </w:t>
      </w:r>
      <w:r w:rsidRPr="00BA09FE">
        <w:rPr>
          <w:rFonts w:cs="Calibri"/>
          <w:spacing w:val="-1"/>
        </w:rPr>
        <w:t>from</w:t>
      </w:r>
      <w:r w:rsidRPr="00BA09FE">
        <w:rPr>
          <w:rFonts w:cs="Calibri"/>
          <w:spacing w:val="-2"/>
        </w:rPr>
        <w:t xml:space="preserve"> </w:t>
      </w:r>
      <w:r w:rsidRPr="00BA09FE">
        <w:rPr>
          <w:rFonts w:cs="Calibri"/>
          <w:spacing w:val="-1"/>
        </w:rPr>
        <w:t xml:space="preserve">the </w:t>
      </w:r>
      <w:r w:rsidRPr="00BA09FE">
        <w:rPr>
          <w:rFonts w:cs="Calibri"/>
        </w:rPr>
        <w:t xml:space="preserve">University </w:t>
      </w:r>
      <w:r w:rsidRPr="00BA09FE">
        <w:rPr>
          <w:rFonts w:cs="Calibri"/>
          <w:spacing w:val="-1"/>
        </w:rPr>
        <w:t>of</w:t>
      </w:r>
    </w:p>
    <w:p w14:paraId="551BB24A" w14:textId="77777777" w:rsidR="008E6489" w:rsidRPr="00BA09FE" w:rsidRDefault="00364337" w:rsidP="00F74A7B">
      <w:pPr>
        <w:pStyle w:val="BodyText"/>
        <w:ind w:left="0"/>
      </w:pPr>
      <w:r w:rsidRPr="00BA09FE">
        <w:t>Ottawa</w:t>
      </w:r>
      <w:r w:rsidRPr="00BA09FE">
        <w:rPr>
          <w:spacing w:val="-5"/>
        </w:rPr>
        <w:t xml:space="preserve"> </w:t>
      </w:r>
      <w:r w:rsidRPr="00BA09FE">
        <w:rPr>
          <w:spacing w:val="1"/>
        </w:rPr>
        <w:t>in</w:t>
      </w:r>
      <w:r w:rsidRPr="00BA09FE">
        <w:rPr>
          <w:spacing w:val="-6"/>
        </w:rPr>
        <w:t xml:space="preserve"> </w:t>
      </w:r>
      <w:r w:rsidRPr="00BA09FE">
        <w:rPr>
          <w:spacing w:val="-2"/>
        </w:rPr>
        <w:t>2005,</w:t>
      </w:r>
      <w:r w:rsidRPr="00BA09FE">
        <w:rPr>
          <w:spacing w:val="-3"/>
        </w:rPr>
        <w:t xml:space="preserve"> </w:t>
      </w:r>
      <w:r w:rsidRPr="00BA09FE">
        <w:rPr>
          <w:spacing w:val="-1"/>
        </w:rPr>
        <w:t>and</w:t>
      </w:r>
      <w:r w:rsidRPr="00BA09FE">
        <w:rPr>
          <w:spacing w:val="-6"/>
        </w:rPr>
        <w:t xml:space="preserve"> </w:t>
      </w:r>
      <w:r w:rsidRPr="00BA09FE">
        <w:rPr>
          <w:spacing w:val="2"/>
        </w:rPr>
        <w:t>an</w:t>
      </w:r>
      <w:r w:rsidRPr="00BA09FE">
        <w:rPr>
          <w:spacing w:val="-6"/>
        </w:rPr>
        <w:t xml:space="preserve"> </w:t>
      </w:r>
      <w:r w:rsidRPr="00BA09FE">
        <w:rPr>
          <w:spacing w:val="-1"/>
        </w:rPr>
        <w:t>LL.M.</w:t>
      </w:r>
      <w:r w:rsidRPr="00BA09FE">
        <w:rPr>
          <w:spacing w:val="-3"/>
        </w:rPr>
        <w:t xml:space="preserve"> </w:t>
      </w:r>
      <w:r w:rsidRPr="00BA09FE">
        <w:rPr>
          <w:spacing w:val="1"/>
        </w:rPr>
        <w:t>in</w:t>
      </w:r>
      <w:r w:rsidRPr="00BA09FE">
        <w:rPr>
          <w:spacing w:val="-6"/>
        </w:rPr>
        <w:t xml:space="preserve"> </w:t>
      </w:r>
      <w:r w:rsidRPr="00BA09FE">
        <w:rPr>
          <w:spacing w:val="-1"/>
        </w:rPr>
        <w:t>International</w:t>
      </w:r>
      <w:r w:rsidRPr="00BA09FE">
        <w:rPr>
          <w:spacing w:val="-2"/>
        </w:rPr>
        <w:t xml:space="preserve"> </w:t>
      </w:r>
      <w:r w:rsidRPr="00BA09FE">
        <w:rPr>
          <w:spacing w:val="-1"/>
        </w:rPr>
        <w:t>Legal</w:t>
      </w:r>
      <w:r w:rsidRPr="00BA09FE">
        <w:rPr>
          <w:spacing w:val="-2"/>
        </w:rPr>
        <w:t xml:space="preserve"> </w:t>
      </w:r>
      <w:r w:rsidRPr="00BA09FE">
        <w:rPr>
          <w:spacing w:val="-1"/>
        </w:rPr>
        <w:t>Studies</w:t>
      </w:r>
      <w:r w:rsidRPr="00BA09FE">
        <w:rPr>
          <w:spacing w:val="-3"/>
        </w:rPr>
        <w:t xml:space="preserve"> </w:t>
      </w:r>
      <w:r w:rsidRPr="00BA09FE">
        <w:rPr>
          <w:spacing w:val="-2"/>
        </w:rPr>
        <w:t>from</w:t>
      </w:r>
      <w:r w:rsidRPr="00BA09FE">
        <w:rPr>
          <w:spacing w:val="-5"/>
        </w:rPr>
        <w:t xml:space="preserve"> </w:t>
      </w:r>
      <w:r w:rsidRPr="00BA09FE">
        <w:rPr>
          <w:spacing w:val="-1"/>
        </w:rPr>
        <w:t>New</w:t>
      </w:r>
      <w:r w:rsidRPr="00BA09FE">
        <w:rPr>
          <w:spacing w:val="-3"/>
        </w:rPr>
        <w:t xml:space="preserve"> </w:t>
      </w:r>
      <w:r w:rsidRPr="00BA09FE">
        <w:rPr>
          <w:spacing w:val="-1"/>
        </w:rPr>
        <w:t>York</w:t>
      </w:r>
      <w:r w:rsidRPr="00BA09FE">
        <w:rPr>
          <w:spacing w:val="-4"/>
        </w:rPr>
        <w:t xml:space="preserve"> </w:t>
      </w:r>
      <w:r w:rsidRPr="00BA09FE">
        <w:t>University</w:t>
      </w:r>
      <w:r w:rsidRPr="00BA09FE">
        <w:rPr>
          <w:spacing w:val="-3"/>
        </w:rPr>
        <w:t xml:space="preserve"> </w:t>
      </w:r>
      <w:r w:rsidRPr="00BA09FE">
        <w:rPr>
          <w:spacing w:val="1"/>
        </w:rPr>
        <w:t>in</w:t>
      </w:r>
      <w:r w:rsidRPr="00BA09FE">
        <w:rPr>
          <w:spacing w:val="-5"/>
        </w:rPr>
        <w:t xml:space="preserve"> </w:t>
      </w:r>
      <w:r w:rsidRPr="00BA09FE">
        <w:rPr>
          <w:spacing w:val="-2"/>
        </w:rPr>
        <w:t>2012.</w:t>
      </w:r>
    </w:p>
    <w:p w14:paraId="551BB24B" w14:textId="77777777" w:rsidR="008E6489" w:rsidRPr="00BA09FE" w:rsidRDefault="008E6489" w:rsidP="00F74A7B">
      <w:pPr>
        <w:sectPr w:rsidR="008E6489" w:rsidRPr="00BA09FE">
          <w:pgSz w:w="12240" w:h="15840"/>
          <w:pgMar w:top="1060" w:right="1360" w:bottom="280" w:left="1340" w:header="720" w:footer="720" w:gutter="0"/>
          <w:cols w:space="720"/>
        </w:sectPr>
      </w:pPr>
    </w:p>
    <w:p w14:paraId="551BB24C" w14:textId="77777777" w:rsidR="008E6489" w:rsidRPr="00BA09FE" w:rsidRDefault="008E6489" w:rsidP="00F74A7B">
      <w:pPr>
        <w:rPr>
          <w:rFonts w:ascii="Calibri" w:eastAsia="Calibri" w:hAnsi="Calibri" w:cs="Calibri"/>
          <w:sz w:val="9"/>
          <w:szCs w:val="9"/>
        </w:rPr>
      </w:pPr>
    </w:p>
    <w:p w14:paraId="1482493C" w14:textId="77777777" w:rsidR="00F74A7B" w:rsidRDefault="00F74A7B" w:rsidP="00F74A7B">
      <w:pPr>
        <w:pStyle w:val="BodyText"/>
        <w:ind w:left="0"/>
        <w:rPr>
          <w:b/>
          <w:spacing w:val="-1"/>
        </w:rPr>
      </w:pPr>
    </w:p>
    <w:p w14:paraId="551BB24D" w14:textId="71423899" w:rsidR="008E6489" w:rsidRPr="001A79FF" w:rsidRDefault="00364337" w:rsidP="00F74A7B">
      <w:pPr>
        <w:pStyle w:val="BodyText"/>
        <w:ind w:left="0"/>
      </w:pPr>
      <w:r w:rsidRPr="001A79FF">
        <w:rPr>
          <w:b/>
          <w:spacing w:val="-1"/>
        </w:rPr>
        <w:t>Michael</w:t>
      </w:r>
      <w:r w:rsidRPr="001A79FF">
        <w:rPr>
          <w:b/>
          <w:spacing w:val="-6"/>
        </w:rPr>
        <w:t xml:space="preserve"> </w:t>
      </w:r>
      <w:r w:rsidRPr="001A79FF">
        <w:rPr>
          <w:b/>
        </w:rPr>
        <w:t>Schoiswohl</w:t>
      </w:r>
      <w:r w:rsidRPr="001A79FF">
        <w:rPr>
          <w:b/>
          <w:spacing w:val="-3"/>
        </w:rPr>
        <w:t xml:space="preserve"> </w:t>
      </w:r>
      <w:r w:rsidRPr="001A79FF">
        <w:rPr>
          <w:spacing w:val="1"/>
        </w:rPr>
        <w:t>is</w:t>
      </w:r>
      <w:r w:rsidRPr="001A79FF">
        <w:rPr>
          <w:spacing w:val="-2"/>
        </w:rPr>
        <w:t xml:space="preserve"> </w:t>
      </w:r>
      <w:r w:rsidRPr="001A79FF">
        <w:t>a</w:t>
      </w:r>
      <w:r w:rsidRPr="001A79FF">
        <w:rPr>
          <w:spacing w:val="-4"/>
        </w:rPr>
        <w:t xml:space="preserve"> </w:t>
      </w:r>
      <w:r w:rsidRPr="001A79FF">
        <w:rPr>
          <w:spacing w:val="-1"/>
        </w:rPr>
        <w:t>Senior</w:t>
      </w:r>
      <w:r w:rsidRPr="001A79FF">
        <w:rPr>
          <w:spacing w:val="-6"/>
        </w:rPr>
        <w:t xml:space="preserve"> </w:t>
      </w:r>
      <w:r w:rsidRPr="001A79FF">
        <w:t>Legal</w:t>
      </w:r>
      <w:r w:rsidRPr="001A79FF">
        <w:rPr>
          <w:spacing w:val="-1"/>
        </w:rPr>
        <w:t xml:space="preserve"> Officer</w:t>
      </w:r>
      <w:r w:rsidRPr="001A79FF">
        <w:rPr>
          <w:spacing w:val="-6"/>
        </w:rPr>
        <w:t xml:space="preserve"> </w:t>
      </w:r>
      <w:r w:rsidRPr="001A79FF">
        <w:t>with</w:t>
      </w:r>
      <w:r w:rsidRPr="001A79FF">
        <w:rPr>
          <w:spacing w:val="-5"/>
        </w:rPr>
        <w:t xml:space="preserve"> </w:t>
      </w:r>
      <w:r w:rsidRPr="001A79FF">
        <w:rPr>
          <w:spacing w:val="-1"/>
        </w:rPr>
        <w:t>the</w:t>
      </w:r>
      <w:r w:rsidRPr="001A79FF">
        <w:rPr>
          <w:spacing w:val="-3"/>
        </w:rPr>
        <w:t xml:space="preserve"> </w:t>
      </w:r>
      <w:r w:rsidRPr="001A79FF">
        <w:rPr>
          <w:spacing w:val="-1"/>
        </w:rPr>
        <w:t>Office</w:t>
      </w:r>
      <w:r w:rsidRPr="001A79FF">
        <w:rPr>
          <w:spacing w:val="-3"/>
        </w:rPr>
        <w:t xml:space="preserve"> </w:t>
      </w:r>
      <w:r w:rsidRPr="001A79FF">
        <w:rPr>
          <w:spacing w:val="-1"/>
        </w:rPr>
        <w:t>of</w:t>
      </w:r>
      <w:r w:rsidRPr="001A79FF">
        <w:rPr>
          <w:spacing w:val="-2"/>
        </w:rPr>
        <w:t xml:space="preserve"> </w:t>
      </w:r>
      <w:r w:rsidRPr="001A79FF">
        <w:rPr>
          <w:spacing w:val="-1"/>
        </w:rPr>
        <w:t>the</w:t>
      </w:r>
      <w:r w:rsidRPr="001A79FF">
        <w:rPr>
          <w:spacing w:val="-3"/>
        </w:rPr>
        <w:t xml:space="preserve"> </w:t>
      </w:r>
      <w:r w:rsidRPr="001A79FF">
        <w:t>Legal</w:t>
      </w:r>
      <w:r w:rsidRPr="001A79FF">
        <w:rPr>
          <w:spacing w:val="-1"/>
        </w:rPr>
        <w:t xml:space="preserve"> Counsel,</w:t>
      </w:r>
      <w:r w:rsidRPr="001A79FF">
        <w:rPr>
          <w:spacing w:val="-2"/>
        </w:rPr>
        <w:t xml:space="preserve"> </w:t>
      </w:r>
      <w:r w:rsidRPr="001A79FF">
        <w:t>UN</w:t>
      </w:r>
      <w:r w:rsidRPr="001A79FF">
        <w:rPr>
          <w:spacing w:val="-6"/>
        </w:rPr>
        <w:t xml:space="preserve"> </w:t>
      </w:r>
      <w:r w:rsidRPr="001A79FF">
        <w:rPr>
          <w:spacing w:val="-1"/>
        </w:rPr>
        <w:t>Office</w:t>
      </w:r>
      <w:r w:rsidRPr="001A79FF">
        <w:rPr>
          <w:spacing w:val="-3"/>
        </w:rPr>
        <w:t xml:space="preserve"> </w:t>
      </w:r>
      <w:r w:rsidRPr="001A79FF">
        <w:rPr>
          <w:spacing w:val="-1"/>
        </w:rPr>
        <w:t>of</w:t>
      </w:r>
      <w:r w:rsidRPr="001A79FF">
        <w:rPr>
          <w:spacing w:val="55"/>
        </w:rPr>
        <w:t xml:space="preserve"> </w:t>
      </w:r>
      <w:r w:rsidRPr="001A79FF">
        <w:t>Legal</w:t>
      </w:r>
      <w:r w:rsidRPr="001A79FF">
        <w:rPr>
          <w:spacing w:val="-2"/>
        </w:rPr>
        <w:t xml:space="preserve"> </w:t>
      </w:r>
      <w:r w:rsidRPr="001A79FF">
        <w:rPr>
          <w:spacing w:val="-1"/>
        </w:rPr>
        <w:t>Affairs</w:t>
      </w:r>
      <w:r w:rsidRPr="001A79FF">
        <w:rPr>
          <w:spacing w:val="-2"/>
        </w:rPr>
        <w:t xml:space="preserve"> </w:t>
      </w:r>
      <w:r w:rsidRPr="001A79FF">
        <w:rPr>
          <w:spacing w:val="1"/>
        </w:rPr>
        <w:t>in</w:t>
      </w:r>
      <w:r w:rsidRPr="001A79FF">
        <w:rPr>
          <w:spacing w:val="-5"/>
        </w:rPr>
        <w:t xml:space="preserve"> </w:t>
      </w:r>
      <w:r w:rsidRPr="001A79FF">
        <w:rPr>
          <w:spacing w:val="-1"/>
        </w:rPr>
        <w:t>New</w:t>
      </w:r>
      <w:r w:rsidRPr="001A79FF">
        <w:rPr>
          <w:spacing w:val="-2"/>
        </w:rPr>
        <w:t xml:space="preserve"> York. </w:t>
      </w:r>
      <w:r w:rsidRPr="001A79FF">
        <w:rPr>
          <w:spacing w:val="-1"/>
        </w:rPr>
        <w:t>He</w:t>
      </w:r>
      <w:r w:rsidRPr="001A79FF">
        <w:rPr>
          <w:spacing w:val="-3"/>
        </w:rPr>
        <w:t xml:space="preserve"> </w:t>
      </w:r>
      <w:r w:rsidRPr="001A79FF">
        <w:rPr>
          <w:spacing w:val="-1"/>
        </w:rPr>
        <w:t>has</w:t>
      </w:r>
      <w:r w:rsidRPr="001A79FF">
        <w:rPr>
          <w:spacing w:val="-2"/>
        </w:rPr>
        <w:t xml:space="preserve"> </w:t>
      </w:r>
      <w:r w:rsidRPr="001A79FF">
        <w:t>held</w:t>
      </w:r>
      <w:r w:rsidRPr="001A79FF">
        <w:rPr>
          <w:spacing w:val="-5"/>
        </w:rPr>
        <w:t xml:space="preserve"> </w:t>
      </w:r>
      <w:r w:rsidRPr="001A79FF">
        <w:rPr>
          <w:spacing w:val="-1"/>
        </w:rPr>
        <w:t>various</w:t>
      </w:r>
      <w:r w:rsidRPr="001A79FF">
        <w:rPr>
          <w:spacing w:val="-3"/>
        </w:rPr>
        <w:t xml:space="preserve"> </w:t>
      </w:r>
      <w:r w:rsidRPr="001A79FF">
        <w:rPr>
          <w:spacing w:val="-1"/>
        </w:rPr>
        <w:t>positions</w:t>
      </w:r>
      <w:r w:rsidRPr="001A79FF">
        <w:rPr>
          <w:spacing w:val="-2"/>
        </w:rPr>
        <w:t xml:space="preserve"> </w:t>
      </w:r>
      <w:r w:rsidRPr="001A79FF">
        <w:rPr>
          <w:spacing w:val="-1"/>
        </w:rPr>
        <w:t>within</w:t>
      </w:r>
      <w:r w:rsidRPr="001A79FF">
        <w:rPr>
          <w:spacing w:val="-5"/>
        </w:rPr>
        <w:t xml:space="preserve"> </w:t>
      </w:r>
      <w:r w:rsidRPr="001A79FF">
        <w:rPr>
          <w:spacing w:val="-1"/>
        </w:rPr>
        <w:t>the</w:t>
      </w:r>
      <w:r w:rsidRPr="001A79FF">
        <w:rPr>
          <w:spacing w:val="-3"/>
        </w:rPr>
        <w:t xml:space="preserve"> </w:t>
      </w:r>
      <w:r w:rsidRPr="001A79FF">
        <w:t>United</w:t>
      </w:r>
      <w:r w:rsidRPr="001A79FF">
        <w:rPr>
          <w:spacing w:val="-5"/>
        </w:rPr>
        <w:t xml:space="preserve"> </w:t>
      </w:r>
      <w:r w:rsidRPr="001A79FF">
        <w:rPr>
          <w:spacing w:val="-1"/>
        </w:rPr>
        <w:t>Nations</w:t>
      </w:r>
      <w:r w:rsidRPr="001A79FF">
        <w:rPr>
          <w:spacing w:val="-2"/>
        </w:rPr>
        <w:t xml:space="preserve"> </w:t>
      </w:r>
      <w:r w:rsidRPr="001A79FF">
        <w:rPr>
          <w:spacing w:val="1"/>
        </w:rPr>
        <w:t>in</w:t>
      </w:r>
      <w:r w:rsidRPr="001A79FF">
        <w:rPr>
          <w:spacing w:val="-5"/>
        </w:rPr>
        <w:t xml:space="preserve"> </w:t>
      </w:r>
      <w:r w:rsidRPr="001A79FF">
        <w:rPr>
          <w:spacing w:val="-1"/>
        </w:rPr>
        <w:t>the</w:t>
      </w:r>
      <w:r w:rsidRPr="001A79FF">
        <w:rPr>
          <w:spacing w:val="-3"/>
        </w:rPr>
        <w:t xml:space="preserve"> </w:t>
      </w:r>
      <w:r w:rsidRPr="001A79FF">
        <w:t xml:space="preserve">fields </w:t>
      </w:r>
      <w:r w:rsidRPr="001A79FF">
        <w:rPr>
          <w:spacing w:val="61"/>
        </w:rPr>
        <w:t xml:space="preserve"> </w:t>
      </w:r>
      <w:r w:rsidRPr="001A79FF">
        <w:rPr>
          <w:spacing w:val="-1"/>
        </w:rPr>
        <w:t>of</w:t>
      </w:r>
      <w:r w:rsidRPr="001A79FF">
        <w:rPr>
          <w:spacing w:val="-6"/>
        </w:rPr>
        <w:t xml:space="preserve"> </w:t>
      </w:r>
      <w:r w:rsidRPr="001A79FF">
        <w:t>human</w:t>
      </w:r>
      <w:r w:rsidRPr="001A79FF">
        <w:rPr>
          <w:spacing w:val="-5"/>
        </w:rPr>
        <w:t xml:space="preserve"> </w:t>
      </w:r>
      <w:r w:rsidRPr="001A79FF">
        <w:t>rights,</w:t>
      </w:r>
      <w:r w:rsidRPr="001A79FF">
        <w:rPr>
          <w:spacing w:val="-3"/>
        </w:rPr>
        <w:t xml:space="preserve"> </w:t>
      </w:r>
      <w:r w:rsidRPr="001A79FF">
        <w:rPr>
          <w:spacing w:val="-1"/>
        </w:rPr>
        <w:t>legal affairs,</w:t>
      </w:r>
      <w:r w:rsidRPr="001A79FF">
        <w:rPr>
          <w:spacing w:val="-3"/>
        </w:rPr>
        <w:t xml:space="preserve"> </w:t>
      </w:r>
      <w:r w:rsidRPr="001A79FF">
        <w:rPr>
          <w:spacing w:val="-1"/>
        </w:rPr>
        <w:t>rule</w:t>
      </w:r>
      <w:r w:rsidRPr="001A79FF">
        <w:rPr>
          <w:spacing w:val="-4"/>
        </w:rPr>
        <w:t xml:space="preserve"> </w:t>
      </w:r>
      <w:r w:rsidRPr="001A79FF">
        <w:rPr>
          <w:spacing w:val="-1"/>
        </w:rPr>
        <w:t>of</w:t>
      </w:r>
      <w:r w:rsidRPr="001A79FF">
        <w:rPr>
          <w:spacing w:val="-5"/>
        </w:rPr>
        <w:t xml:space="preserve"> </w:t>
      </w:r>
      <w:r w:rsidRPr="001A79FF">
        <w:t>law,</w:t>
      </w:r>
      <w:r w:rsidRPr="001A79FF">
        <w:rPr>
          <w:spacing w:val="-3"/>
        </w:rPr>
        <w:t xml:space="preserve"> </w:t>
      </w:r>
      <w:r w:rsidRPr="001A79FF">
        <w:rPr>
          <w:spacing w:val="-1"/>
        </w:rPr>
        <w:t>and</w:t>
      </w:r>
      <w:r w:rsidRPr="001A79FF">
        <w:rPr>
          <w:spacing w:val="-5"/>
        </w:rPr>
        <w:t xml:space="preserve"> </w:t>
      </w:r>
      <w:r w:rsidRPr="001A79FF">
        <w:rPr>
          <w:spacing w:val="-1"/>
        </w:rPr>
        <w:t>development,</w:t>
      </w:r>
      <w:r w:rsidRPr="001A79FF">
        <w:rPr>
          <w:spacing w:val="-2"/>
        </w:rPr>
        <w:t xml:space="preserve"> </w:t>
      </w:r>
      <w:r w:rsidRPr="001A79FF">
        <w:rPr>
          <w:spacing w:val="-1"/>
        </w:rPr>
        <w:t>including</w:t>
      </w:r>
      <w:r w:rsidRPr="001A79FF">
        <w:rPr>
          <w:spacing w:val="-7"/>
        </w:rPr>
        <w:t xml:space="preserve"> </w:t>
      </w:r>
      <w:r w:rsidRPr="001A79FF">
        <w:rPr>
          <w:spacing w:val="1"/>
        </w:rPr>
        <w:t>in</w:t>
      </w:r>
      <w:r w:rsidRPr="001A79FF">
        <w:rPr>
          <w:spacing w:val="-5"/>
        </w:rPr>
        <w:t xml:space="preserve"> </w:t>
      </w:r>
      <w:r w:rsidRPr="001A79FF">
        <w:t>post-conflict</w:t>
      </w:r>
      <w:r w:rsidRPr="001A79FF">
        <w:rPr>
          <w:spacing w:val="-4"/>
        </w:rPr>
        <w:t xml:space="preserve"> </w:t>
      </w:r>
      <w:r w:rsidRPr="001A79FF">
        <w:t>situations</w:t>
      </w:r>
      <w:r w:rsidRPr="001A79FF">
        <w:rPr>
          <w:spacing w:val="65"/>
        </w:rPr>
        <w:t xml:space="preserve"> </w:t>
      </w:r>
      <w:r w:rsidRPr="001A79FF">
        <w:rPr>
          <w:spacing w:val="-1"/>
        </w:rPr>
        <w:t>(Afghanistan).</w:t>
      </w:r>
      <w:r w:rsidRPr="001A79FF">
        <w:rPr>
          <w:spacing w:val="-4"/>
        </w:rPr>
        <w:t xml:space="preserve"> </w:t>
      </w:r>
      <w:r w:rsidRPr="001A79FF">
        <w:rPr>
          <w:spacing w:val="-1"/>
        </w:rPr>
        <w:t>Prior</w:t>
      </w:r>
      <w:r w:rsidRPr="001A79FF">
        <w:rPr>
          <w:spacing w:val="-5"/>
        </w:rPr>
        <w:t xml:space="preserve"> </w:t>
      </w:r>
      <w:r w:rsidRPr="001A79FF">
        <w:t>to</w:t>
      </w:r>
      <w:r w:rsidRPr="001A79FF">
        <w:rPr>
          <w:spacing w:val="-6"/>
        </w:rPr>
        <w:t xml:space="preserve"> </w:t>
      </w:r>
      <w:r w:rsidRPr="001A79FF">
        <w:t>his</w:t>
      </w:r>
      <w:r w:rsidRPr="001A79FF">
        <w:rPr>
          <w:spacing w:val="-3"/>
        </w:rPr>
        <w:t xml:space="preserve"> </w:t>
      </w:r>
      <w:r w:rsidRPr="001A79FF">
        <w:t>assignment</w:t>
      </w:r>
      <w:r w:rsidRPr="001A79FF">
        <w:rPr>
          <w:spacing w:val="-3"/>
        </w:rPr>
        <w:t xml:space="preserve"> </w:t>
      </w:r>
      <w:r w:rsidRPr="001A79FF">
        <w:t>with</w:t>
      </w:r>
      <w:r w:rsidRPr="001A79FF">
        <w:rPr>
          <w:spacing w:val="-5"/>
        </w:rPr>
        <w:t xml:space="preserve"> </w:t>
      </w:r>
      <w:r w:rsidRPr="001A79FF">
        <w:rPr>
          <w:spacing w:val="-1"/>
        </w:rPr>
        <w:t>the</w:t>
      </w:r>
      <w:r w:rsidRPr="001A79FF">
        <w:rPr>
          <w:spacing w:val="-3"/>
        </w:rPr>
        <w:t xml:space="preserve"> </w:t>
      </w:r>
      <w:r w:rsidRPr="001A79FF">
        <w:t>UN</w:t>
      </w:r>
      <w:r w:rsidRPr="001A79FF">
        <w:rPr>
          <w:spacing w:val="-6"/>
        </w:rPr>
        <w:t xml:space="preserve"> </w:t>
      </w:r>
      <w:r w:rsidRPr="001A79FF">
        <w:rPr>
          <w:spacing w:val="-1"/>
        </w:rPr>
        <w:t>Office</w:t>
      </w:r>
      <w:r w:rsidRPr="001A79FF">
        <w:rPr>
          <w:spacing w:val="-3"/>
        </w:rPr>
        <w:t xml:space="preserve"> </w:t>
      </w:r>
      <w:r w:rsidRPr="001A79FF">
        <w:rPr>
          <w:spacing w:val="-1"/>
        </w:rPr>
        <w:t xml:space="preserve">of </w:t>
      </w:r>
      <w:r w:rsidRPr="001A79FF">
        <w:t>Legal</w:t>
      </w:r>
      <w:r w:rsidRPr="001A79FF">
        <w:rPr>
          <w:spacing w:val="-1"/>
        </w:rPr>
        <w:t xml:space="preserve"> Affairs,</w:t>
      </w:r>
      <w:r w:rsidRPr="001A79FF">
        <w:rPr>
          <w:spacing w:val="-2"/>
        </w:rPr>
        <w:t xml:space="preserve"> </w:t>
      </w:r>
      <w:r w:rsidRPr="001A79FF">
        <w:rPr>
          <w:spacing w:val="-1"/>
        </w:rPr>
        <w:t>he</w:t>
      </w:r>
      <w:r w:rsidRPr="001A79FF">
        <w:rPr>
          <w:spacing w:val="-3"/>
        </w:rPr>
        <w:t xml:space="preserve"> </w:t>
      </w:r>
      <w:r w:rsidRPr="001A79FF">
        <w:t>held</w:t>
      </w:r>
      <w:r w:rsidRPr="001A79FF">
        <w:rPr>
          <w:spacing w:val="-5"/>
        </w:rPr>
        <w:t xml:space="preserve"> </w:t>
      </w:r>
      <w:r w:rsidRPr="001A79FF">
        <w:rPr>
          <w:spacing w:val="-1"/>
        </w:rPr>
        <w:t>the</w:t>
      </w:r>
      <w:r w:rsidRPr="001A79FF">
        <w:rPr>
          <w:spacing w:val="-3"/>
        </w:rPr>
        <w:t xml:space="preserve"> </w:t>
      </w:r>
      <w:r w:rsidRPr="001A79FF">
        <w:rPr>
          <w:spacing w:val="-1"/>
        </w:rPr>
        <w:t>position</w:t>
      </w:r>
      <w:r w:rsidRPr="001A79FF">
        <w:rPr>
          <w:spacing w:val="-5"/>
        </w:rPr>
        <w:t xml:space="preserve"> </w:t>
      </w:r>
      <w:r w:rsidRPr="001A79FF">
        <w:rPr>
          <w:spacing w:val="-1"/>
        </w:rPr>
        <w:t>of</w:t>
      </w:r>
      <w:r w:rsidRPr="001A79FF">
        <w:rPr>
          <w:spacing w:val="61"/>
        </w:rPr>
        <w:t xml:space="preserve"> </w:t>
      </w:r>
      <w:r w:rsidRPr="001A79FF">
        <w:rPr>
          <w:spacing w:val="-1"/>
        </w:rPr>
        <w:t>Deputy</w:t>
      </w:r>
      <w:r w:rsidRPr="001A79FF">
        <w:rPr>
          <w:spacing w:val="-4"/>
        </w:rPr>
        <w:t xml:space="preserve"> </w:t>
      </w:r>
      <w:r w:rsidRPr="001A79FF">
        <w:rPr>
          <w:spacing w:val="-1"/>
        </w:rPr>
        <w:t>Director</w:t>
      </w:r>
      <w:r w:rsidRPr="001A79FF">
        <w:rPr>
          <w:spacing w:val="-6"/>
        </w:rPr>
        <w:t xml:space="preserve"> </w:t>
      </w:r>
      <w:r w:rsidRPr="001A79FF">
        <w:rPr>
          <w:spacing w:val="-1"/>
        </w:rPr>
        <w:t>of</w:t>
      </w:r>
      <w:r w:rsidRPr="001A79FF">
        <w:rPr>
          <w:spacing w:val="-6"/>
        </w:rPr>
        <w:t xml:space="preserve"> </w:t>
      </w:r>
      <w:r w:rsidRPr="001A79FF">
        <w:t>Legal</w:t>
      </w:r>
      <w:r w:rsidRPr="001A79FF">
        <w:rPr>
          <w:spacing w:val="-3"/>
        </w:rPr>
        <w:t xml:space="preserve"> </w:t>
      </w:r>
      <w:r w:rsidRPr="001A79FF">
        <w:rPr>
          <w:spacing w:val="-1"/>
        </w:rPr>
        <w:t>Affairs</w:t>
      </w:r>
      <w:r w:rsidRPr="001A79FF">
        <w:rPr>
          <w:spacing w:val="-3"/>
        </w:rPr>
        <w:t xml:space="preserve"> </w:t>
      </w:r>
      <w:r w:rsidRPr="001A79FF">
        <w:rPr>
          <w:spacing w:val="-1"/>
        </w:rPr>
        <w:t>and</w:t>
      </w:r>
      <w:r w:rsidRPr="001A79FF">
        <w:rPr>
          <w:spacing w:val="-6"/>
        </w:rPr>
        <w:t xml:space="preserve"> </w:t>
      </w:r>
      <w:r w:rsidRPr="001A79FF">
        <w:t>Principal</w:t>
      </w:r>
      <w:r w:rsidRPr="001A79FF">
        <w:rPr>
          <w:spacing w:val="-2"/>
        </w:rPr>
        <w:t xml:space="preserve"> </w:t>
      </w:r>
      <w:r w:rsidRPr="001A79FF">
        <w:rPr>
          <w:spacing w:val="-1"/>
        </w:rPr>
        <w:t>Legal</w:t>
      </w:r>
      <w:r w:rsidRPr="001A79FF">
        <w:rPr>
          <w:spacing w:val="-3"/>
        </w:rPr>
        <w:t xml:space="preserve"> </w:t>
      </w:r>
      <w:r w:rsidRPr="001A79FF">
        <w:rPr>
          <w:spacing w:val="-1"/>
        </w:rPr>
        <w:t>Officer</w:t>
      </w:r>
      <w:r w:rsidRPr="001A79FF">
        <w:rPr>
          <w:spacing w:val="-7"/>
        </w:rPr>
        <w:t xml:space="preserve"> </w:t>
      </w:r>
      <w:r w:rsidRPr="001A79FF">
        <w:rPr>
          <w:spacing w:val="-1"/>
        </w:rPr>
        <w:t>(international</w:t>
      </w:r>
      <w:r w:rsidRPr="001A79FF">
        <w:rPr>
          <w:spacing w:val="-2"/>
        </w:rPr>
        <w:t xml:space="preserve"> </w:t>
      </w:r>
      <w:r w:rsidRPr="001A79FF">
        <w:t>law)</w:t>
      </w:r>
      <w:r w:rsidRPr="001A79FF">
        <w:rPr>
          <w:spacing w:val="-6"/>
        </w:rPr>
        <w:t xml:space="preserve"> </w:t>
      </w:r>
      <w:r w:rsidRPr="001A79FF">
        <w:t>at</w:t>
      </w:r>
      <w:r w:rsidRPr="001A79FF">
        <w:rPr>
          <w:spacing w:val="-4"/>
        </w:rPr>
        <w:t xml:space="preserve"> </w:t>
      </w:r>
      <w:r w:rsidRPr="001A79FF">
        <w:rPr>
          <w:spacing w:val="-1"/>
        </w:rPr>
        <w:t>the</w:t>
      </w:r>
      <w:r w:rsidRPr="001A79FF">
        <w:rPr>
          <w:w w:val="99"/>
        </w:rPr>
        <w:t xml:space="preserve"> </w:t>
      </w:r>
      <w:r w:rsidRPr="001A79FF">
        <w:rPr>
          <w:spacing w:val="55"/>
          <w:w w:val="99"/>
        </w:rPr>
        <w:t xml:space="preserve"> </w:t>
      </w:r>
      <w:r w:rsidRPr="001A79FF">
        <w:rPr>
          <w:spacing w:val="-1"/>
        </w:rPr>
        <w:t>Department</w:t>
      </w:r>
      <w:r w:rsidRPr="001A79FF">
        <w:rPr>
          <w:spacing w:val="-5"/>
        </w:rPr>
        <w:t xml:space="preserve"> </w:t>
      </w:r>
      <w:r w:rsidRPr="001A79FF">
        <w:rPr>
          <w:spacing w:val="-1"/>
        </w:rPr>
        <w:t>of</w:t>
      </w:r>
      <w:r w:rsidRPr="001A79FF">
        <w:rPr>
          <w:spacing w:val="-7"/>
        </w:rPr>
        <w:t xml:space="preserve"> </w:t>
      </w:r>
      <w:r w:rsidRPr="001A79FF">
        <w:t>Legal</w:t>
      </w:r>
      <w:r w:rsidRPr="001A79FF">
        <w:rPr>
          <w:spacing w:val="-3"/>
        </w:rPr>
        <w:t xml:space="preserve"> </w:t>
      </w:r>
      <w:r w:rsidRPr="001A79FF">
        <w:rPr>
          <w:spacing w:val="-1"/>
        </w:rPr>
        <w:t>Affairs</w:t>
      </w:r>
      <w:r w:rsidRPr="001A79FF">
        <w:rPr>
          <w:spacing w:val="-3"/>
        </w:rPr>
        <w:t xml:space="preserve"> </w:t>
      </w:r>
      <w:r w:rsidRPr="001A79FF">
        <w:rPr>
          <w:spacing w:val="-1"/>
        </w:rPr>
        <w:t>of</w:t>
      </w:r>
      <w:r w:rsidRPr="001A79FF">
        <w:rPr>
          <w:spacing w:val="-7"/>
        </w:rPr>
        <w:t xml:space="preserve"> </w:t>
      </w:r>
      <w:r w:rsidRPr="001A79FF">
        <w:rPr>
          <w:spacing w:val="-1"/>
        </w:rPr>
        <w:t xml:space="preserve">the </w:t>
      </w:r>
      <w:r w:rsidRPr="001A79FF">
        <w:t>United</w:t>
      </w:r>
      <w:r w:rsidRPr="001A79FF">
        <w:rPr>
          <w:spacing w:val="-7"/>
        </w:rPr>
        <w:t xml:space="preserve"> </w:t>
      </w:r>
      <w:r w:rsidRPr="001A79FF">
        <w:rPr>
          <w:spacing w:val="-1"/>
        </w:rPr>
        <w:t>Nations</w:t>
      </w:r>
      <w:r w:rsidRPr="001A79FF">
        <w:rPr>
          <w:spacing w:val="1"/>
        </w:rPr>
        <w:t xml:space="preserve"> </w:t>
      </w:r>
      <w:r w:rsidRPr="001A79FF">
        <w:t>Relief</w:t>
      </w:r>
      <w:r w:rsidRPr="001A79FF">
        <w:rPr>
          <w:spacing w:val="-6"/>
        </w:rPr>
        <w:t xml:space="preserve"> </w:t>
      </w:r>
      <w:r w:rsidRPr="001A79FF">
        <w:rPr>
          <w:spacing w:val="-1"/>
        </w:rPr>
        <w:t>and</w:t>
      </w:r>
      <w:r w:rsidRPr="001A79FF">
        <w:rPr>
          <w:spacing w:val="-7"/>
        </w:rPr>
        <w:t xml:space="preserve"> </w:t>
      </w:r>
      <w:r w:rsidRPr="001A79FF">
        <w:rPr>
          <w:spacing w:val="-1"/>
        </w:rPr>
        <w:t>Works</w:t>
      </w:r>
      <w:r w:rsidRPr="001A79FF">
        <w:rPr>
          <w:spacing w:val="-4"/>
        </w:rPr>
        <w:t xml:space="preserve"> </w:t>
      </w:r>
      <w:r w:rsidRPr="001A79FF">
        <w:t>Agency</w:t>
      </w:r>
      <w:r w:rsidRPr="001A79FF">
        <w:rPr>
          <w:spacing w:val="-4"/>
        </w:rPr>
        <w:t xml:space="preserve"> </w:t>
      </w:r>
      <w:r w:rsidRPr="001A79FF">
        <w:rPr>
          <w:spacing w:val="-2"/>
        </w:rPr>
        <w:t>for</w:t>
      </w:r>
      <w:r w:rsidRPr="001A79FF">
        <w:rPr>
          <w:spacing w:val="-7"/>
        </w:rPr>
        <w:t xml:space="preserve"> </w:t>
      </w:r>
      <w:r w:rsidRPr="001A79FF">
        <w:t>Palestine</w:t>
      </w:r>
      <w:r w:rsidRPr="001A79FF">
        <w:rPr>
          <w:spacing w:val="59"/>
          <w:w w:val="99"/>
        </w:rPr>
        <w:t xml:space="preserve"> </w:t>
      </w:r>
      <w:r w:rsidRPr="001A79FF">
        <w:rPr>
          <w:spacing w:val="-1"/>
        </w:rPr>
        <w:t>Refugees</w:t>
      </w:r>
      <w:r w:rsidRPr="001A79FF">
        <w:rPr>
          <w:spacing w:val="-3"/>
        </w:rPr>
        <w:t xml:space="preserve"> </w:t>
      </w:r>
      <w:r w:rsidRPr="001A79FF">
        <w:rPr>
          <w:spacing w:val="1"/>
        </w:rPr>
        <w:t>in</w:t>
      </w:r>
      <w:r w:rsidRPr="001A79FF">
        <w:rPr>
          <w:spacing w:val="-5"/>
        </w:rPr>
        <w:t xml:space="preserve"> </w:t>
      </w:r>
      <w:r w:rsidRPr="001A79FF">
        <w:rPr>
          <w:spacing w:val="-1"/>
        </w:rPr>
        <w:t>the</w:t>
      </w:r>
      <w:r w:rsidRPr="001A79FF">
        <w:rPr>
          <w:spacing w:val="-4"/>
        </w:rPr>
        <w:t xml:space="preserve"> </w:t>
      </w:r>
      <w:r w:rsidRPr="001A79FF">
        <w:rPr>
          <w:spacing w:val="-1"/>
        </w:rPr>
        <w:t>Near</w:t>
      </w:r>
      <w:r w:rsidRPr="001A79FF">
        <w:rPr>
          <w:spacing w:val="-6"/>
        </w:rPr>
        <w:t xml:space="preserve"> </w:t>
      </w:r>
      <w:r w:rsidRPr="001A79FF">
        <w:t>East.</w:t>
      </w:r>
      <w:r w:rsidRPr="001A79FF">
        <w:rPr>
          <w:spacing w:val="-2"/>
        </w:rPr>
        <w:t xml:space="preserve"> </w:t>
      </w:r>
      <w:r w:rsidRPr="001A79FF">
        <w:rPr>
          <w:spacing w:val="-1"/>
        </w:rPr>
        <w:t>Prior</w:t>
      </w:r>
      <w:r w:rsidRPr="001A79FF">
        <w:rPr>
          <w:spacing w:val="-7"/>
        </w:rPr>
        <w:t xml:space="preserve"> </w:t>
      </w:r>
      <w:r w:rsidRPr="001A79FF">
        <w:t>to</w:t>
      </w:r>
      <w:r w:rsidRPr="001A79FF">
        <w:rPr>
          <w:spacing w:val="-1"/>
        </w:rPr>
        <w:t xml:space="preserve"> that</w:t>
      </w:r>
      <w:r w:rsidRPr="001A79FF">
        <w:rPr>
          <w:spacing w:val="-4"/>
        </w:rPr>
        <w:t xml:space="preserve"> </w:t>
      </w:r>
      <w:r w:rsidRPr="001A79FF">
        <w:rPr>
          <w:spacing w:val="-1"/>
        </w:rPr>
        <w:t>he</w:t>
      </w:r>
      <w:r w:rsidRPr="001A79FF">
        <w:rPr>
          <w:spacing w:val="-3"/>
        </w:rPr>
        <w:t xml:space="preserve"> </w:t>
      </w:r>
      <w:r w:rsidRPr="001A79FF">
        <w:t>worked</w:t>
      </w:r>
      <w:r w:rsidRPr="001A79FF">
        <w:rPr>
          <w:spacing w:val="-5"/>
        </w:rPr>
        <w:t xml:space="preserve"> </w:t>
      </w:r>
      <w:r w:rsidRPr="001A79FF">
        <w:rPr>
          <w:spacing w:val="1"/>
        </w:rPr>
        <w:t>in</w:t>
      </w:r>
      <w:r w:rsidRPr="001A79FF">
        <w:rPr>
          <w:spacing w:val="-6"/>
        </w:rPr>
        <w:t xml:space="preserve"> </w:t>
      </w:r>
      <w:r w:rsidRPr="001A79FF">
        <w:t>Geneva</w:t>
      </w:r>
      <w:r w:rsidRPr="001A79FF">
        <w:rPr>
          <w:spacing w:val="-4"/>
        </w:rPr>
        <w:t xml:space="preserve"> </w:t>
      </w:r>
      <w:r w:rsidRPr="001A79FF">
        <w:t>as</w:t>
      </w:r>
      <w:r w:rsidRPr="001A79FF">
        <w:rPr>
          <w:spacing w:val="-3"/>
        </w:rPr>
        <w:t xml:space="preserve"> </w:t>
      </w:r>
      <w:r w:rsidRPr="001A79FF">
        <w:t>a</w:t>
      </w:r>
      <w:r w:rsidRPr="001A79FF">
        <w:rPr>
          <w:spacing w:val="-4"/>
        </w:rPr>
        <w:t xml:space="preserve"> </w:t>
      </w:r>
      <w:r w:rsidRPr="001A79FF">
        <w:rPr>
          <w:spacing w:val="-1"/>
        </w:rPr>
        <w:t>Human</w:t>
      </w:r>
      <w:r w:rsidRPr="001A79FF">
        <w:rPr>
          <w:spacing w:val="-5"/>
        </w:rPr>
        <w:t xml:space="preserve"> </w:t>
      </w:r>
      <w:r w:rsidRPr="001A79FF">
        <w:t>Rights</w:t>
      </w:r>
      <w:r w:rsidRPr="001A79FF">
        <w:rPr>
          <w:spacing w:val="-3"/>
        </w:rPr>
        <w:t xml:space="preserve"> </w:t>
      </w:r>
      <w:r w:rsidRPr="001A79FF">
        <w:rPr>
          <w:spacing w:val="-1"/>
        </w:rPr>
        <w:t>Advisor</w:t>
      </w:r>
      <w:r w:rsidRPr="001A79FF">
        <w:rPr>
          <w:spacing w:val="-6"/>
        </w:rPr>
        <w:t xml:space="preserve"> </w:t>
      </w:r>
      <w:r w:rsidRPr="001A79FF">
        <w:t>with</w:t>
      </w:r>
      <w:r w:rsidRPr="001A79FF">
        <w:rPr>
          <w:spacing w:val="51"/>
        </w:rPr>
        <w:t xml:space="preserve"> </w:t>
      </w:r>
      <w:r w:rsidRPr="001A79FF">
        <w:rPr>
          <w:spacing w:val="-1"/>
        </w:rPr>
        <w:t>the</w:t>
      </w:r>
      <w:r w:rsidRPr="001A79FF">
        <w:rPr>
          <w:spacing w:val="-5"/>
        </w:rPr>
        <w:t xml:space="preserve"> </w:t>
      </w:r>
      <w:r w:rsidRPr="001A79FF">
        <w:rPr>
          <w:spacing w:val="-1"/>
        </w:rPr>
        <w:t>Permanent</w:t>
      </w:r>
      <w:r w:rsidRPr="001A79FF">
        <w:rPr>
          <w:spacing w:val="-4"/>
        </w:rPr>
        <w:t xml:space="preserve"> </w:t>
      </w:r>
      <w:r w:rsidRPr="001A79FF">
        <w:t>Mission</w:t>
      </w:r>
      <w:r w:rsidRPr="001A79FF">
        <w:rPr>
          <w:spacing w:val="-5"/>
        </w:rPr>
        <w:t xml:space="preserve"> </w:t>
      </w:r>
      <w:r w:rsidRPr="001A79FF">
        <w:rPr>
          <w:spacing w:val="-1"/>
        </w:rPr>
        <w:t>of</w:t>
      </w:r>
      <w:r w:rsidRPr="001A79FF">
        <w:rPr>
          <w:spacing w:val="-6"/>
        </w:rPr>
        <w:t xml:space="preserve"> </w:t>
      </w:r>
      <w:r w:rsidRPr="001A79FF">
        <w:rPr>
          <w:spacing w:val="-1"/>
        </w:rPr>
        <w:t>Austria</w:t>
      </w:r>
      <w:r w:rsidRPr="001A79FF">
        <w:rPr>
          <w:spacing w:val="-5"/>
        </w:rPr>
        <w:t xml:space="preserve"> </w:t>
      </w:r>
      <w:r w:rsidRPr="001A79FF">
        <w:t>to</w:t>
      </w:r>
      <w:r w:rsidRPr="001A79FF">
        <w:rPr>
          <w:spacing w:val="-7"/>
        </w:rPr>
        <w:t xml:space="preserve"> </w:t>
      </w:r>
      <w:r w:rsidRPr="001A79FF">
        <w:rPr>
          <w:spacing w:val="-1"/>
        </w:rPr>
        <w:t>the</w:t>
      </w:r>
      <w:r w:rsidRPr="001A79FF">
        <w:t xml:space="preserve"> United</w:t>
      </w:r>
      <w:r w:rsidRPr="001A79FF">
        <w:rPr>
          <w:spacing w:val="-6"/>
        </w:rPr>
        <w:t xml:space="preserve"> </w:t>
      </w:r>
      <w:r w:rsidRPr="001A79FF">
        <w:t>Nations</w:t>
      </w:r>
      <w:r w:rsidRPr="001A79FF">
        <w:rPr>
          <w:spacing w:val="-3"/>
        </w:rPr>
        <w:t xml:space="preserve"> </w:t>
      </w:r>
      <w:r w:rsidRPr="001A79FF">
        <w:rPr>
          <w:spacing w:val="-1"/>
        </w:rPr>
        <w:t>and</w:t>
      </w:r>
      <w:r w:rsidRPr="001A79FF">
        <w:rPr>
          <w:spacing w:val="-6"/>
        </w:rPr>
        <w:t xml:space="preserve"> </w:t>
      </w:r>
      <w:r w:rsidRPr="001A79FF">
        <w:t>with</w:t>
      </w:r>
      <w:r w:rsidRPr="001A79FF">
        <w:rPr>
          <w:spacing w:val="-6"/>
        </w:rPr>
        <w:t xml:space="preserve"> </w:t>
      </w:r>
      <w:r w:rsidRPr="001A79FF">
        <w:rPr>
          <w:spacing w:val="-1"/>
        </w:rPr>
        <w:t>the</w:t>
      </w:r>
      <w:r w:rsidRPr="001A79FF">
        <w:rPr>
          <w:spacing w:val="-4"/>
        </w:rPr>
        <w:t xml:space="preserve"> </w:t>
      </w:r>
      <w:r w:rsidRPr="001A79FF">
        <w:t>United</w:t>
      </w:r>
      <w:r w:rsidRPr="001A79FF">
        <w:rPr>
          <w:spacing w:val="-6"/>
        </w:rPr>
        <w:t xml:space="preserve"> </w:t>
      </w:r>
      <w:r w:rsidRPr="001A79FF">
        <w:rPr>
          <w:spacing w:val="-1"/>
        </w:rPr>
        <w:t>Nations</w:t>
      </w:r>
      <w:r w:rsidRPr="001A79FF">
        <w:rPr>
          <w:spacing w:val="47"/>
        </w:rPr>
        <w:t xml:space="preserve"> </w:t>
      </w:r>
      <w:r w:rsidRPr="001A79FF">
        <w:rPr>
          <w:spacing w:val="-1"/>
        </w:rPr>
        <w:t>Environment</w:t>
      </w:r>
      <w:r w:rsidRPr="001A79FF">
        <w:rPr>
          <w:spacing w:val="-6"/>
        </w:rPr>
        <w:t xml:space="preserve"> </w:t>
      </w:r>
      <w:r w:rsidRPr="001A79FF">
        <w:t>Programme.</w:t>
      </w:r>
      <w:r w:rsidRPr="001A79FF">
        <w:rPr>
          <w:spacing w:val="-5"/>
        </w:rPr>
        <w:t xml:space="preserve"> </w:t>
      </w:r>
      <w:r w:rsidRPr="001A79FF">
        <w:rPr>
          <w:spacing w:val="-1"/>
        </w:rPr>
        <w:t>Other</w:t>
      </w:r>
      <w:r w:rsidRPr="001A79FF">
        <w:rPr>
          <w:spacing w:val="-8"/>
        </w:rPr>
        <w:t xml:space="preserve"> </w:t>
      </w:r>
      <w:r w:rsidRPr="001A79FF">
        <w:rPr>
          <w:spacing w:val="-1"/>
        </w:rPr>
        <w:t>positions</w:t>
      </w:r>
      <w:r w:rsidRPr="001A79FF">
        <w:rPr>
          <w:spacing w:val="-5"/>
        </w:rPr>
        <w:t xml:space="preserve"> </w:t>
      </w:r>
      <w:r w:rsidRPr="001A79FF">
        <w:t>include</w:t>
      </w:r>
      <w:r w:rsidRPr="001A79FF">
        <w:rPr>
          <w:spacing w:val="-5"/>
        </w:rPr>
        <w:t xml:space="preserve"> </w:t>
      </w:r>
      <w:r w:rsidRPr="001A79FF">
        <w:rPr>
          <w:spacing w:val="-1"/>
        </w:rPr>
        <w:t>Lecturer</w:t>
      </w:r>
      <w:r w:rsidRPr="001A79FF">
        <w:rPr>
          <w:spacing w:val="-9"/>
        </w:rPr>
        <w:t xml:space="preserve"> </w:t>
      </w:r>
      <w:r w:rsidRPr="001A79FF">
        <w:rPr>
          <w:spacing w:val="1"/>
        </w:rPr>
        <w:t>and</w:t>
      </w:r>
      <w:r w:rsidRPr="001A79FF">
        <w:rPr>
          <w:spacing w:val="-7"/>
        </w:rPr>
        <w:t xml:space="preserve"> </w:t>
      </w:r>
      <w:r w:rsidRPr="001A79FF">
        <w:rPr>
          <w:spacing w:val="-1"/>
        </w:rPr>
        <w:t>Researcher</w:t>
      </w:r>
      <w:r w:rsidRPr="001A79FF">
        <w:rPr>
          <w:spacing w:val="-4"/>
        </w:rPr>
        <w:t xml:space="preserve"> </w:t>
      </w:r>
      <w:r w:rsidRPr="001A79FF">
        <w:t>at</w:t>
      </w:r>
      <w:r w:rsidRPr="001A79FF">
        <w:rPr>
          <w:spacing w:val="-5"/>
        </w:rPr>
        <w:t xml:space="preserve"> </w:t>
      </w:r>
      <w:r w:rsidRPr="001A79FF">
        <w:rPr>
          <w:spacing w:val="-1"/>
        </w:rPr>
        <w:t>the</w:t>
      </w:r>
      <w:r w:rsidRPr="001A79FF">
        <w:rPr>
          <w:spacing w:val="-6"/>
        </w:rPr>
        <w:t xml:space="preserve"> </w:t>
      </w:r>
      <w:r w:rsidRPr="001A79FF">
        <w:rPr>
          <w:spacing w:val="-1"/>
        </w:rPr>
        <w:t>Vienna</w:t>
      </w:r>
      <w:r w:rsidRPr="001A79FF">
        <w:rPr>
          <w:spacing w:val="49"/>
        </w:rPr>
        <w:t xml:space="preserve"> </w:t>
      </w:r>
      <w:r w:rsidRPr="001A79FF">
        <w:rPr>
          <w:spacing w:val="-1"/>
        </w:rPr>
        <w:t>Institute</w:t>
      </w:r>
      <w:r w:rsidRPr="001A79FF">
        <w:rPr>
          <w:spacing w:val="-4"/>
        </w:rPr>
        <w:t xml:space="preserve"> </w:t>
      </w:r>
      <w:r w:rsidRPr="001A79FF">
        <w:rPr>
          <w:spacing w:val="-1"/>
        </w:rPr>
        <w:t>of</w:t>
      </w:r>
      <w:r w:rsidRPr="001A79FF">
        <w:rPr>
          <w:spacing w:val="-6"/>
        </w:rPr>
        <w:t xml:space="preserve"> </w:t>
      </w:r>
      <w:r w:rsidRPr="001A79FF">
        <w:t>Public</w:t>
      </w:r>
      <w:r w:rsidRPr="001A79FF">
        <w:rPr>
          <w:spacing w:val="-5"/>
        </w:rPr>
        <w:t xml:space="preserve"> </w:t>
      </w:r>
      <w:r w:rsidRPr="001A79FF">
        <w:rPr>
          <w:spacing w:val="-1"/>
        </w:rPr>
        <w:t>International</w:t>
      </w:r>
      <w:r w:rsidRPr="001A79FF">
        <w:rPr>
          <w:spacing w:val="-2"/>
        </w:rPr>
        <w:t xml:space="preserve"> </w:t>
      </w:r>
      <w:r w:rsidRPr="001A79FF">
        <w:rPr>
          <w:spacing w:val="-1"/>
        </w:rPr>
        <w:t>Law,</w:t>
      </w:r>
      <w:r w:rsidRPr="001A79FF">
        <w:rPr>
          <w:spacing w:val="-3"/>
        </w:rPr>
        <w:t xml:space="preserve"> </w:t>
      </w:r>
      <w:r w:rsidRPr="001A79FF">
        <w:rPr>
          <w:spacing w:val="-1"/>
        </w:rPr>
        <w:t>Legal</w:t>
      </w:r>
      <w:r w:rsidRPr="001A79FF">
        <w:rPr>
          <w:spacing w:val="-3"/>
        </w:rPr>
        <w:t xml:space="preserve"> </w:t>
      </w:r>
      <w:r w:rsidRPr="001A79FF">
        <w:rPr>
          <w:spacing w:val="-1"/>
        </w:rPr>
        <w:t>Advisor</w:t>
      </w:r>
      <w:r w:rsidRPr="001A79FF">
        <w:rPr>
          <w:spacing w:val="-6"/>
        </w:rPr>
        <w:t xml:space="preserve"> </w:t>
      </w:r>
      <w:r w:rsidRPr="001A79FF">
        <w:t>to</w:t>
      </w:r>
      <w:r w:rsidRPr="001A79FF">
        <w:rPr>
          <w:spacing w:val="-7"/>
        </w:rPr>
        <w:t xml:space="preserve"> </w:t>
      </w:r>
      <w:r w:rsidRPr="001A79FF">
        <w:rPr>
          <w:spacing w:val="-1"/>
        </w:rPr>
        <w:t>the</w:t>
      </w:r>
      <w:r w:rsidRPr="001A79FF">
        <w:rPr>
          <w:spacing w:val="-3"/>
        </w:rPr>
        <w:t xml:space="preserve"> </w:t>
      </w:r>
      <w:r w:rsidRPr="001A79FF">
        <w:rPr>
          <w:spacing w:val="-1"/>
        </w:rPr>
        <w:t>Austrian</w:t>
      </w:r>
      <w:r w:rsidRPr="001A79FF">
        <w:rPr>
          <w:spacing w:val="-6"/>
        </w:rPr>
        <w:t xml:space="preserve"> </w:t>
      </w:r>
      <w:r w:rsidRPr="001A79FF">
        <w:rPr>
          <w:spacing w:val="-1"/>
        </w:rPr>
        <w:t>General</w:t>
      </w:r>
      <w:r w:rsidRPr="001A79FF">
        <w:rPr>
          <w:spacing w:val="-2"/>
        </w:rPr>
        <w:t xml:space="preserve"> </w:t>
      </w:r>
      <w:r w:rsidRPr="001A79FF">
        <w:t>Settlement</w:t>
      </w:r>
      <w:r w:rsidRPr="001A79FF">
        <w:rPr>
          <w:spacing w:val="-3"/>
        </w:rPr>
        <w:t xml:space="preserve"> </w:t>
      </w:r>
      <w:r w:rsidRPr="001A79FF">
        <w:rPr>
          <w:spacing w:val="-2"/>
        </w:rPr>
        <w:t>Fund</w:t>
      </w:r>
      <w:r w:rsidRPr="001A79FF">
        <w:rPr>
          <w:spacing w:val="-6"/>
        </w:rPr>
        <w:t xml:space="preserve"> </w:t>
      </w:r>
      <w:r w:rsidRPr="001A79FF">
        <w:rPr>
          <w:spacing w:val="-2"/>
        </w:rPr>
        <w:t>for</w:t>
      </w:r>
      <w:r w:rsidRPr="001A79FF">
        <w:rPr>
          <w:spacing w:val="71"/>
          <w:w w:val="99"/>
        </w:rPr>
        <w:t xml:space="preserve"> </w:t>
      </w:r>
      <w:r w:rsidRPr="001A79FF">
        <w:t>Victims</w:t>
      </w:r>
      <w:r w:rsidRPr="001A79FF">
        <w:rPr>
          <w:spacing w:val="-4"/>
        </w:rPr>
        <w:t xml:space="preserve"> </w:t>
      </w:r>
      <w:r w:rsidRPr="001A79FF">
        <w:rPr>
          <w:spacing w:val="-1"/>
        </w:rPr>
        <w:t>of</w:t>
      </w:r>
      <w:r w:rsidRPr="001A79FF">
        <w:rPr>
          <w:spacing w:val="-6"/>
        </w:rPr>
        <w:t xml:space="preserve"> </w:t>
      </w:r>
      <w:r w:rsidRPr="001A79FF">
        <w:rPr>
          <w:spacing w:val="-1"/>
        </w:rPr>
        <w:t>National</w:t>
      </w:r>
      <w:r w:rsidRPr="001A79FF">
        <w:rPr>
          <w:spacing w:val="-2"/>
        </w:rPr>
        <w:t xml:space="preserve"> </w:t>
      </w:r>
      <w:r w:rsidRPr="001A79FF">
        <w:rPr>
          <w:spacing w:val="-1"/>
        </w:rPr>
        <w:t>Socialism,</w:t>
      </w:r>
      <w:r w:rsidRPr="001A79FF">
        <w:rPr>
          <w:spacing w:val="-3"/>
        </w:rPr>
        <w:t xml:space="preserve"> </w:t>
      </w:r>
      <w:r w:rsidRPr="001A79FF">
        <w:rPr>
          <w:spacing w:val="-1"/>
        </w:rPr>
        <w:t>and</w:t>
      </w:r>
      <w:r w:rsidRPr="001A79FF">
        <w:rPr>
          <w:spacing w:val="-7"/>
        </w:rPr>
        <w:t xml:space="preserve"> </w:t>
      </w:r>
      <w:r w:rsidRPr="001A79FF">
        <w:rPr>
          <w:spacing w:val="-1"/>
        </w:rPr>
        <w:t>various</w:t>
      </w:r>
      <w:r w:rsidRPr="001A79FF">
        <w:rPr>
          <w:spacing w:val="-3"/>
        </w:rPr>
        <w:t xml:space="preserve"> </w:t>
      </w:r>
      <w:r w:rsidRPr="001A79FF">
        <w:rPr>
          <w:spacing w:val="-1"/>
        </w:rPr>
        <w:t>consultancies</w:t>
      </w:r>
      <w:r w:rsidRPr="001A79FF">
        <w:rPr>
          <w:spacing w:val="-3"/>
        </w:rPr>
        <w:t xml:space="preserve"> </w:t>
      </w:r>
      <w:r w:rsidRPr="001A79FF">
        <w:rPr>
          <w:spacing w:val="-1"/>
        </w:rPr>
        <w:t>and</w:t>
      </w:r>
      <w:r w:rsidRPr="001A79FF">
        <w:rPr>
          <w:spacing w:val="-6"/>
        </w:rPr>
        <w:t xml:space="preserve"> </w:t>
      </w:r>
      <w:r w:rsidRPr="001A79FF">
        <w:rPr>
          <w:spacing w:val="-1"/>
        </w:rPr>
        <w:t>research</w:t>
      </w:r>
      <w:r w:rsidRPr="001A79FF">
        <w:rPr>
          <w:spacing w:val="-6"/>
        </w:rPr>
        <w:t xml:space="preserve"> </w:t>
      </w:r>
      <w:r w:rsidRPr="001A79FF">
        <w:t>assignments</w:t>
      </w:r>
      <w:r w:rsidRPr="001A79FF">
        <w:rPr>
          <w:spacing w:val="-3"/>
        </w:rPr>
        <w:t xml:space="preserve"> </w:t>
      </w:r>
      <w:r w:rsidRPr="001A79FF">
        <w:rPr>
          <w:spacing w:val="1"/>
        </w:rPr>
        <w:t>in</w:t>
      </w:r>
      <w:r w:rsidRPr="001A79FF">
        <w:rPr>
          <w:spacing w:val="-6"/>
        </w:rPr>
        <w:t xml:space="preserve"> </w:t>
      </w:r>
      <w:r w:rsidRPr="001A79FF">
        <w:rPr>
          <w:spacing w:val="-1"/>
        </w:rPr>
        <w:t>public</w:t>
      </w:r>
      <w:r w:rsidRPr="001A79FF">
        <w:rPr>
          <w:spacing w:val="71"/>
          <w:w w:val="99"/>
        </w:rPr>
        <w:t xml:space="preserve"> </w:t>
      </w:r>
      <w:r w:rsidRPr="001A79FF">
        <w:rPr>
          <w:spacing w:val="-1"/>
        </w:rPr>
        <w:t>international</w:t>
      </w:r>
      <w:r w:rsidRPr="001A79FF">
        <w:rPr>
          <w:spacing w:val="-3"/>
        </w:rPr>
        <w:t xml:space="preserve"> </w:t>
      </w:r>
      <w:r w:rsidRPr="001A79FF">
        <w:rPr>
          <w:spacing w:val="-1"/>
        </w:rPr>
        <w:t>law,</w:t>
      </w:r>
      <w:r w:rsidRPr="001A79FF">
        <w:rPr>
          <w:spacing w:val="-3"/>
        </w:rPr>
        <w:t xml:space="preserve"> </w:t>
      </w:r>
      <w:r w:rsidRPr="001A79FF">
        <w:rPr>
          <w:spacing w:val="-1"/>
        </w:rPr>
        <w:t>international</w:t>
      </w:r>
      <w:r w:rsidRPr="001A79FF">
        <w:rPr>
          <w:spacing w:val="-2"/>
        </w:rPr>
        <w:t xml:space="preserve"> </w:t>
      </w:r>
      <w:r w:rsidRPr="001A79FF">
        <w:rPr>
          <w:spacing w:val="-1"/>
        </w:rPr>
        <w:t>human</w:t>
      </w:r>
      <w:r w:rsidRPr="001A79FF">
        <w:rPr>
          <w:spacing w:val="-6"/>
        </w:rPr>
        <w:t xml:space="preserve"> </w:t>
      </w:r>
      <w:r w:rsidRPr="001A79FF">
        <w:t>rights,</w:t>
      </w:r>
      <w:r w:rsidRPr="001A79FF">
        <w:rPr>
          <w:spacing w:val="-3"/>
        </w:rPr>
        <w:t xml:space="preserve"> </w:t>
      </w:r>
      <w:r w:rsidRPr="001A79FF">
        <w:rPr>
          <w:spacing w:val="-1"/>
        </w:rPr>
        <w:t>and</w:t>
      </w:r>
      <w:r w:rsidRPr="001A79FF">
        <w:rPr>
          <w:spacing w:val="-11"/>
        </w:rPr>
        <w:t xml:space="preserve"> </w:t>
      </w:r>
      <w:r w:rsidRPr="001A79FF">
        <w:rPr>
          <w:spacing w:val="-1"/>
        </w:rPr>
        <w:t>rule</w:t>
      </w:r>
      <w:r w:rsidRPr="001A79FF">
        <w:rPr>
          <w:spacing w:val="-4"/>
        </w:rPr>
        <w:t xml:space="preserve"> </w:t>
      </w:r>
      <w:r w:rsidRPr="001A79FF">
        <w:rPr>
          <w:spacing w:val="-1"/>
        </w:rPr>
        <w:t>of</w:t>
      </w:r>
      <w:r w:rsidRPr="001A79FF">
        <w:rPr>
          <w:spacing w:val="-2"/>
        </w:rPr>
        <w:t xml:space="preserve"> </w:t>
      </w:r>
      <w:r w:rsidRPr="001A79FF">
        <w:t>law</w:t>
      </w:r>
      <w:r w:rsidRPr="001A79FF">
        <w:rPr>
          <w:spacing w:val="-4"/>
        </w:rPr>
        <w:t xml:space="preserve"> </w:t>
      </w:r>
      <w:r w:rsidRPr="001A79FF">
        <w:t>related</w:t>
      </w:r>
      <w:r w:rsidRPr="001A79FF">
        <w:rPr>
          <w:spacing w:val="-6"/>
        </w:rPr>
        <w:t xml:space="preserve"> </w:t>
      </w:r>
      <w:r w:rsidRPr="001A79FF">
        <w:rPr>
          <w:spacing w:val="-1"/>
        </w:rPr>
        <w:t>areas.</w:t>
      </w:r>
    </w:p>
    <w:p w14:paraId="551BB24E" w14:textId="77777777" w:rsidR="008E6489" w:rsidRPr="001A79FF" w:rsidRDefault="008E6489" w:rsidP="00F74A7B">
      <w:pPr>
        <w:rPr>
          <w:rFonts w:ascii="Calibri" w:eastAsia="Calibri" w:hAnsi="Calibri" w:cs="Calibri"/>
          <w:sz w:val="24"/>
          <w:szCs w:val="24"/>
        </w:rPr>
      </w:pPr>
    </w:p>
    <w:p w14:paraId="551BB24F" w14:textId="64567D0B" w:rsidR="008E6489" w:rsidRDefault="00364337" w:rsidP="00F74A7B">
      <w:pPr>
        <w:pStyle w:val="BodyText"/>
        <w:ind w:left="0"/>
        <w:rPr>
          <w:spacing w:val="-1"/>
        </w:rPr>
      </w:pPr>
      <w:r w:rsidRPr="001A79FF">
        <w:rPr>
          <w:spacing w:val="-1"/>
        </w:rPr>
        <w:t>Mr.</w:t>
      </w:r>
      <w:r w:rsidRPr="001A79FF">
        <w:rPr>
          <w:spacing w:val="-3"/>
        </w:rPr>
        <w:t xml:space="preserve"> </w:t>
      </w:r>
      <w:r w:rsidRPr="001A79FF">
        <w:rPr>
          <w:spacing w:val="-1"/>
        </w:rPr>
        <w:t>Schoiswohl</w:t>
      </w:r>
      <w:r w:rsidRPr="001A79FF">
        <w:t xml:space="preserve"> </w:t>
      </w:r>
      <w:r w:rsidRPr="001A79FF">
        <w:rPr>
          <w:spacing w:val="-1"/>
        </w:rPr>
        <w:t>graduated</w:t>
      </w:r>
      <w:r w:rsidRPr="001A79FF">
        <w:rPr>
          <w:spacing w:val="-6"/>
        </w:rPr>
        <w:t xml:space="preserve"> </w:t>
      </w:r>
      <w:r w:rsidRPr="001A79FF">
        <w:rPr>
          <w:spacing w:val="-1"/>
        </w:rPr>
        <w:t>from</w:t>
      </w:r>
      <w:r w:rsidRPr="001A79FF">
        <w:rPr>
          <w:spacing w:val="-4"/>
        </w:rPr>
        <w:t xml:space="preserve"> </w:t>
      </w:r>
      <w:r w:rsidRPr="001A79FF">
        <w:rPr>
          <w:spacing w:val="-1"/>
        </w:rPr>
        <w:t>Vienna</w:t>
      </w:r>
      <w:r w:rsidRPr="001A79FF">
        <w:rPr>
          <w:spacing w:val="-5"/>
        </w:rPr>
        <w:t xml:space="preserve"> </w:t>
      </w:r>
      <w:r w:rsidRPr="001A79FF">
        <w:rPr>
          <w:spacing w:val="-1"/>
        </w:rPr>
        <w:t>Law</w:t>
      </w:r>
      <w:r w:rsidRPr="001A79FF">
        <w:rPr>
          <w:spacing w:val="-4"/>
        </w:rPr>
        <w:t xml:space="preserve"> </w:t>
      </w:r>
      <w:r w:rsidRPr="001A79FF">
        <w:t>School</w:t>
      </w:r>
      <w:r w:rsidRPr="001A79FF">
        <w:rPr>
          <w:spacing w:val="-3"/>
        </w:rPr>
        <w:t xml:space="preserve"> </w:t>
      </w:r>
      <w:r w:rsidRPr="001A79FF">
        <w:rPr>
          <w:spacing w:val="1"/>
        </w:rPr>
        <w:t>in</w:t>
      </w:r>
      <w:r w:rsidRPr="001A79FF">
        <w:rPr>
          <w:spacing w:val="-5"/>
        </w:rPr>
        <w:t xml:space="preserve"> </w:t>
      </w:r>
      <w:r w:rsidRPr="001A79FF">
        <w:rPr>
          <w:spacing w:val="-2"/>
        </w:rPr>
        <w:t>1998</w:t>
      </w:r>
      <w:r w:rsidRPr="001A79FF">
        <w:rPr>
          <w:spacing w:val="-7"/>
        </w:rPr>
        <w:t xml:space="preserve"> </w:t>
      </w:r>
      <w:r w:rsidRPr="001A79FF">
        <w:t>and</w:t>
      </w:r>
      <w:r w:rsidRPr="001A79FF">
        <w:rPr>
          <w:spacing w:val="-5"/>
        </w:rPr>
        <w:t xml:space="preserve"> </w:t>
      </w:r>
      <w:r w:rsidRPr="001A79FF">
        <w:rPr>
          <w:spacing w:val="-1"/>
        </w:rPr>
        <w:t>studied</w:t>
      </w:r>
      <w:r w:rsidRPr="001A79FF">
        <w:rPr>
          <w:spacing w:val="-6"/>
        </w:rPr>
        <w:t xml:space="preserve"> </w:t>
      </w:r>
      <w:r w:rsidRPr="001A79FF">
        <w:rPr>
          <w:spacing w:val="-1"/>
        </w:rPr>
        <w:t>international</w:t>
      </w:r>
      <w:r w:rsidRPr="001A79FF">
        <w:rPr>
          <w:spacing w:val="-2"/>
        </w:rPr>
        <w:t xml:space="preserve"> </w:t>
      </w:r>
      <w:r w:rsidRPr="001A79FF">
        <w:t>law,</w:t>
      </w:r>
      <w:r w:rsidRPr="001A79FF">
        <w:rPr>
          <w:spacing w:val="-3"/>
        </w:rPr>
        <w:t xml:space="preserve"> </w:t>
      </w:r>
      <w:r w:rsidRPr="001A79FF">
        <w:rPr>
          <w:spacing w:val="-1"/>
        </w:rPr>
        <w:t>with</w:t>
      </w:r>
      <w:r w:rsidRPr="001A79FF">
        <w:rPr>
          <w:spacing w:val="79"/>
        </w:rPr>
        <w:t xml:space="preserve"> </w:t>
      </w:r>
      <w:r w:rsidRPr="001A79FF">
        <w:t>an</w:t>
      </w:r>
      <w:r w:rsidRPr="001A79FF">
        <w:rPr>
          <w:spacing w:val="-5"/>
        </w:rPr>
        <w:t xml:space="preserve"> </w:t>
      </w:r>
      <w:r w:rsidRPr="001A79FF">
        <w:t>emphasis</w:t>
      </w:r>
      <w:r w:rsidRPr="001A79FF">
        <w:rPr>
          <w:spacing w:val="-2"/>
        </w:rPr>
        <w:t xml:space="preserve"> </w:t>
      </w:r>
      <w:r w:rsidRPr="001A79FF">
        <w:rPr>
          <w:spacing w:val="-1"/>
        </w:rPr>
        <w:t>on</w:t>
      </w:r>
      <w:r w:rsidRPr="001A79FF">
        <w:rPr>
          <w:spacing w:val="-4"/>
        </w:rPr>
        <w:t xml:space="preserve"> </w:t>
      </w:r>
      <w:r w:rsidRPr="001A79FF">
        <w:rPr>
          <w:spacing w:val="-1"/>
        </w:rPr>
        <w:t>human</w:t>
      </w:r>
      <w:r w:rsidRPr="001A79FF">
        <w:t xml:space="preserve"> rights,</w:t>
      </w:r>
      <w:r w:rsidRPr="001A79FF">
        <w:rPr>
          <w:spacing w:val="-2"/>
        </w:rPr>
        <w:t xml:space="preserve"> </w:t>
      </w:r>
      <w:r w:rsidRPr="001A79FF">
        <w:t>as</w:t>
      </w:r>
      <w:r w:rsidRPr="001A79FF">
        <w:rPr>
          <w:spacing w:val="-1"/>
        </w:rPr>
        <w:t xml:space="preserve"> </w:t>
      </w:r>
      <w:r w:rsidRPr="001A79FF">
        <w:t>a</w:t>
      </w:r>
      <w:r w:rsidRPr="001A79FF">
        <w:rPr>
          <w:spacing w:val="-4"/>
        </w:rPr>
        <w:t xml:space="preserve"> </w:t>
      </w:r>
      <w:r w:rsidRPr="001A79FF">
        <w:rPr>
          <w:spacing w:val="-1"/>
        </w:rPr>
        <w:t>Fulbright</w:t>
      </w:r>
      <w:r w:rsidRPr="001A79FF">
        <w:rPr>
          <w:spacing w:val="-3"/>
        </w:rPr>
        <w:t xml:space="preserve"> </w:t>
      </w:r>
      <w:r w:rsidRPr="001A79FF">
        <w:rPr>
          <w:spacing w:val="-1"/>
        </w:rPr>
        <w:t>scholar</w:t>
      </w:r>
      <w:r w:rsidRPr="001A79FF">
        <w:rPr>
          <w:spacing w:val="-5"/>
        </w:rPr>
        <w:t xml:space="preserve"> </w:t>
      </w:r>
      <w:r w:rsidRPr="001A79FF">
        <w:t>at</w:t>
      </w:r>
      <w:r w:rsidRPr="001A79FF">
        <w:rPr>
          <w:spacing w:val="-3"/>
        </w:rPr>
        <w:t xml:space="preserve"> </w:t>
      </w:r>
      <w:r w:rsidRPr="001A79FF">
        <w:rPr>
          <w:spacing w:val="-1"/>
        </w:rPr>
        <w:t>NYU, where</w:t>
      </w:r>
      <w:r w:rsidRPr="001A79FF">
        <w:rPr>
          <w:spacing w:val="1"/>
        </w:rPr>
        <w:t xml:space="preserve"> </w:t>
      </w:r>
      <w:r w:rsidRPr="001A79FF">
        <w:rPr>
          <w:spacing w:val="-1"/>
        </w:rPr>
        <w:t>he</w:t>
      </w:r>
      <w:r w:rsidRPr="001A79FF">
        <w:rPr>
          <w:spacing w:val="-3"/>
        </w:rPr>
        <w:t xml:space="preserve"> </w:t>
      </w:r>
      <w:r w:rsidRPr="001A79FF">
        <w:t>obtained</w:t>
      </w:r>
      <w:r w:rsidRPr="001A79FF">
        <w:rPr>
          <w:spacing w:val="-4"/>
        </w:rPr>
        <w:t xml:space="preserve"> </w:t>
      </w:r>
      <w:r w:rsidRPr="001A79FF">
        <w:t>an</w:t>
      </w:r>
      <w:r w:rsidRPr="001A79FF">
        <w:rPr>
          <w:spacing w:val="-5"/>
        </w:rPr>
        <w:t xml:space="preserve"> </w:t>
      </w:r>
      <w:r w:rsidRPr="001A79FF">
        <w:rPr>
          <w:spacing w:val="-1"/>
        </w:rPr>
        <w:t>LL.M.</w:t>
      </w:r>
      <w:r w:rsidRPr="001A79FF">
        <w:rPr>
          <w:spacing w:val="-2"/>
        </w:rPr>
        <w:t xml:space="preserve"> </w:t>
      </w:r>
      <w:r w:rsidRPr="001A79FF">
        <w:rPr>
          <w:spacing w:val="1"/>
        </w:rPr>
        <w:t>in</w:t>
      </w:r>
      <w:r w:rsidRPr="001A79FF">
        <w:rPr>
          <w:spacing w:val="27"/>
        </w:rPr>
        <w:t xml:space="preserve"> </w:t>
      </w:r>
      <w:r w:rsidRPr="001A79FF">
        <w:rPr>
          <w:spacing w:val="-2"/>
        </w:rPr>
        <w:t>2000.</w:t>
      </w:r>
      <w:r w:rsidRPr="001A79FF">
        <w:rPr>
          <w:spacing w:val="-3"/>
        </w:rPr>
        <w:t xml:space="preserve"> </w:t>
      </w:r>
      <w:r w:rsidRPr="001A79FF">
        <w:t>In</w:t>
      </w:r>
      <w:r w:rsidRPr="001A79FF">
        <w:rPr>
          <w:spacing w:val="-2"/>
        </w:rPr>
        <w:t xml:space="preserve"> </w:t>
      </w:r>
      <w:r w:rsidRPr="001A79FF">
        <w:rPr>
          <w:spacing w:val="-1"/>
        </w:rPr>
        <w:t>2001</w:t>
      </w:r>
      <w:r w:rsidRPr="001A79FF">
        <w:rPr>
          <w:spacing w:val="-7"/>
        </w:rPr>
        <w:t xml:space="preserve"> </w:t>
      </w:r>
      <w:r w:rsidRPr="001A79FF">
        <w:rPr>
          <w:spacing w:val="-1"/>
        </w:rPr>
        <w:t>he</w:t>
      </w:r>
      <w:r w:rsidRPr="001A79FF">
        <w:t xml:space="preserve"> completed</w:t>
      </w:r>
      <w:r w:rsidRPr="001A79FF">
        <w:rPr>
          <w:spacing w:val="-6"/>
        </w:rPr>
        <w:t xml:space="preserve"> </w:t>
      </w:r>
      <w:r w:rsidRPr="001A79FF">
        <w:t>his</w:t>
      </w:r>
      <w:r w:rsidRPr="001A79FF">
        <w:rPr>
          <w:spacing w:val="-3"/>
        </w:rPr>
        <w:t xml:space="preserve"> </w:t>
      </w:r>
      <w:r w:rsidRPr="001A79FF">
        <w:rPr>
          <w:spacing w:val="-1"/>
        </w:rPr>
        <w:t>doctoral</w:t>
      </w:r>
      <w:r w:rsidRPr="001A79FF">
        <w:rPr>
          <w:spacing w:val="-2"/>
        </w:rPr>
        <w:t xml:space="preserve"> </w:t>
      </w:r>
      <w:r w:rsidRPr="001A79FF">
        <w:rPr>
          <w:spacing w:val="-1"/>
        </w:rPr>
        <w:t>studies</w:t>
      </w:r>
      <w:r w:rsidRPr="001A79FF">
        <w:rPr>
          <w:spacing w:val="-3"/>
        </w:rPr>
        <w:t xml:space="preserve"> at</w:t>
      </w:r>
      <w:r w:rsidRPr="001A79FF">
        <w:rPr>
          <w:spacing w:val="-4"/>
        </w:rPr>
        <w:t xml:space="preserve"> </w:t>
      </w:r>
      <w:r w:rsidRPr="001A79FF">
        <w:rPr>
          <w:spacing w:val="-1"/>
        </w:rPr>
        <w:t>the</w:t>
      </w:r>
      <w:r w:rsidRPr="001A79FF">
        <w:rPr>
          <w:spacing w:val="-4"/>
        </w:rPr>
        <w:t xml:space="preserve"> </w:t>
      </w:r>
      <w:r w:rsidRPr="001A79FF">
        <w:rPr>
          <w:spacing w:val="-1"/>
        </w:rPr>
        <w:t>University</w:t>
      </w:r>
      <w:r w:rsidRPr="001A79FF">
        <w:rPr>
          <w:spacing w:val="-3"/>
        </w:rPr>
        <w:t xml:space="preserve"> </w:t>
      </w:r>
      <w:r w:rsidRPr="001A79FF">
        <w:rPr>
          <w:spacing w:val="-1"/>
        </w:rPr>
        <w:t>of</w:t>
      </w:r>
      <w:r w:rsidRPr="001A79FF">
        <w:rPr>
          <w:spacing w:val="-6"/>
        </w:rPr>
        <w:t xml:space="preserve"> </w:t>
      </w:r>
      <w:r w:rsidRPr="001A79FF">
        <w:rPr>
          <w:spacing w:val="-1"/>
        </w:rPr>
        <w:t>Vienna</w:t>
      </w:r>
      <w:r w:rsidRPr="001A79FF">
        <w:rPr>
          <w:spacing w:val="-4"/>
        </w:rPr>
        <w:t xml:space="preserve"> </w:t>
      </w:r>
      <w:r w:rsidRPr="001A79FF">
        <w:t>with</w:t>
      </w:r>
      <w:r w:rsidRPr="001A79FF">
        <w:rPr>
          <w:spacing w:val="-6"/>
        </w:rPr>
        <w:t xml:space="preserve"> </w:t>
      </w:r>
      <w:r w:rsidRPr="001A79FF">
        <w:rPr>
          <w:spacing w:val="-1"/>
        </w:rPr>
        <w:t>distinction.</w:t>
      </w:r>
    </w:p>
    <w:p w14:paraId="2025EE9A" w14:textId="38D24DE2" w:rsidR="00F22267" w:rsidRDefault="00F22267" w:rsidP="00F74A7B">
      <w:pPr>
        <w:pStyle w:val="BodyText"/>
        <w:ind w:left="0"/>
      </w:pPr>
    </w:p>
    <w:p w14:paraId="7702B702" w14:textId="77777777" w:rsidR="00F74A7B" w:rsidRDefault="00F74A7B" w:rsidP="00F74A7B">
      <w:pPr>
        <w:pStyle w:val="BodyText"/>
        <w:ind w:left="0"/>
      </w:pPr>
    </w:p>
    <w:p w14:paraId="3F7D8F63" w14:textId="4EF2A281" w:rsidR="008516BC" w:rsidRDefault="008516BC" w:rsidP="00F74A7B">
      <w:pPr>
        <w:pStyle w:val="BodyText"/>
        <w:ind w:left="0"/>
        <w:rPr>
          <w:spacing w:val="-1"/>
        </w:rPr>
      </w:pPr>
    </w:p>
    <w:p w14:paraId="0DA1549B" w14:textId="4C608951" w:rsidR="008516BC" w:rsidRDefault="008516BC" w:rsidP="008516BC">
      <w:pPr>
        <w:pStyle w:val="BodyText"/>
        <w:ind w:left="0"/>
      </w:pPr>
      <w:r w:rsidRPr="0036307C">
        <w:rPr>
          <w:b/>
          <w:bCs/>
        </w:rPr>
        <w:t>Mark Searl</w:t>
      </w:r>
      <w:r>
        <w:t xml:space="preserve"> is a is a Lecturer in Law at Leicester Law School, University of Leicester.  Before commencing his current role in 2022, he worked for several years in Canada as a federal public servant specialized in the field of human rights.  Most recently, he was a Counsel in the Human Rights Law Section at the Department of Justice Canada, where he provided advice and supported litigation in a range of matters involving the application of domestic and international human rights law.  His prior roles included serving as a Senior Policy Advisor in the Office of Human Rights, Freedoms and Inclusion at Global Affairs Canada and as a Counsel at the Canadian Human Rights Commission. </w:t>
      </w:r>
    </w:p>
    <w:p w14:paraId="01377EAD" w14:textId="77777777" w:rsidR="008516BC" w:rsidRDefault="008516BC" w:rsidP="008516BC">
      <w:pPr>
        <w:pStyle w:val="BodyText"/>
      </w:pPr>
    </w:p>
    <w:p w14:paraId="49036772" w14:textId="77777777" w:rsidR="008516BC" w:rsidRDefault="008516BC" w:rsidP="008516BC">
      <w:pPr>
        <w:pStyle w:val="BodyText"/>
        <w:ind w:left="0"/>
      </w:pPr>
      <w:r>
        <w:t xml:space="preserve">Dr. Searl completed his PhD at the London School of Economics and Political Science in 2014, in which he specialized in international legal theory.  Prior to this, he obtained an LLM from the University of Cambridge with a specialization in international law, LL.B. and B.C.L degrees from McGill University, and a B.A. in Philosophy from Franciscan University of Steubenville.  </w:t>
      </w:r>
    </w:p>
    <w:p w14:paraId="4D510B06" w14:textId="77777777" w:rsidR="008516BC" w:rsidRDefault="008516BC" w:rsidP="00F74A7B">
      <w:pPr>
        <w:pStyle w:val="BodyText"/>
        <w:ind w:left="0"/>
      </w:pPr>
    </w:p>
    <w:sectPr w:rsidR="008516BC">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E6489"/>
    <w:rsid w:val="000A37A7"/>
    <w:rsid w:val="00172ED1"/>
    <w:rsid w:val="001A79FF"/>
    <w:rsid w:val="002345B3"/>
    <w:rsid w:val="00237CAE"/>
    <w:rsid w:val="002C4C59"/>
    <w:rsid w:val="0036307C"/>
    <w:rsid w:val="00364337"/>
    <w:rsid w:val="004B4A2C"/>
    <w:rsid w:val="004E66D2"/>
    <w:rsid w:val="00540670"/>
    <w:rsid w:val="00562D4A"/>
    <w:rsid w:val="00657A0D"/>
    <w:rsid w:val="006A0F92"/>
    <w:rsid w:val="006D0740"/>
    <w:rsid w:val="00777DB9"/>
    <w:rsid w:val="007B7861"/>
    <w:rsid w:val="008516BC"/>
    <w:rsid w:val="00896111"/>
    <w:rsid w:val="008D6D68"/>
    <w:rsid w:val="008E6489"/>
    <w:rsid w:val="009A2BB6"/>
    <w:rsid w:val="009E5488"/>
    <w:rsid w:val="00A432EB"/>
    <w:rsid w:val="00A479D8"/>
    <w:rsid w:val="00A5676E"/>
    <w:rsid w:val="00A82A9E"/>
    <w:rsid w:val="00AC11A6"/>
    <w:rsid w:val="00B36B6A"/>
    <w:rsid w:val="00B87A7A"/>
    <w:rsid w:val="00BA09FE"/>
    <w:rsid w:val="00BF473E"/>
    <w:rsid w:val="00C52227"/>
    <w:rsid w:val="00E77088"/>
    <w:rsid w:val="00E772B8"/>
    <w:rsid w:val="00EE0DF9"/>
    <w:rsid w:val="00F117DE"/>
    <w:rsid w:val="00F22267"/>
    <w:rsid w:val="00F7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1BB22B"/>
  <w15:docId w15:val="{31BDE677-46BB-49F4-8AA2-56E85ED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0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Ulian</dc:creator>
  <cp:lastModifiedBy>Gillian Ready</cp:lastModifiedBy>
  <cp:revision>23</cp:revision>
  <dcterms:created xsi:type="dcterms:W3CDTF">2022-02-02T15:31:00Z</dcterms:created>
  <dcterms:modified xsi:type="dcterms:W3CDTF">2023-03-16T20:49:00Z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LastSaved">
    <vt:filetime>2022-02-02T00:00:00Z</vt:filetime>
  </property>
</Properties>
</file>